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lang w:val="en-US" w:eastAsia="zh-CN"/>
        </w:rPr>
      </w:pPr>
      <w:r>
        <w:rPr>
          <w:rFonts w:hint="eastAsia" w:ascii="宋体" w:hAnsi="宋体" w:cs="宋体"/>
          <w:b/>
          <w:spacing w:val="76"/>
          <w:sz w:val="24"/>
          <w:lang w:val="en-US" w:eastAsia="zh-CN"/>
        </w:rPr>
        <w:t xml:space="preserve"> </w:t>
      </w:r>
      <w:r/>
    </w:p>
    <w:p>
      <w:pPr>
        <w:pStyle w:val="796"/>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96"/>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96"/>
        <w:ind w:left="0" w:firstLine="0"/>
        <w:rPr>
          <w:rFonts w:hint="eastAsia" w:ascii="宋体" w:hAnsi="宋体" w:eastAsia="宋体" w:cs="宋体"/>
          <w:sz w:val="32"/>
        </w:rPr>
      </w:pPr>
      <w:r>
        <w:rPr>
          <w:rFonts w:hint="eastAsia" w:ascii="宋体" w:hAnsi="宋体" w:eastAsia="宋体" w:cs="宋体"/>
          <w:sz w:val="32"/>
        </w:rPr>
      </w:r>
      <w:r/>
    </w:p>
    <w:p>
      <w:pPr>
        <w:pStyle w:val="796"/>
        <w:ind w:left="0" w:firstLine="0"/>
        <w:rPr>
          <w:rFonts w:hint="eastAsia" w:ascii="宋体" w:hAnsi="宋体" w:eastAsia="宋体" w:cs="宋体"/>
          <w:sz w:val="32"/>
        </w:rPr>
      </w:pPr>
      <w:r>
        <w:rPr>
          <w:rFonts w:hint="eastAsia" w:ascii="宋体" w:hAnsi="宋体" w:eastAsia="宋体" w:cs="宋体"/>
          <w:sz w:val="32"/>
        </w:rPr>
      </w:r>
      <w:r/>
    </w:p>
    <w:p>
      <w:pPr>
        <w:pStyle w:val="796"/>
        <w:rPr>
          <w:rFonts w:hint="eastAsia" w:ascii="宋体" w:hAnsi="宋体" w:eastAsia="宋体" w:cs="宋体"/>
          <w:sz w:val="32"/>
        </w:rPr>
      </w:pPr>
      <w:r>
        <w:rPr>
          <w:rFonts w:hint="eastAsia" w:ascii="宋体" w:hAnsi="宋体" w:eastAsia="宋体" w:cs="宋体"/>
          <w:sz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cs="宋体"/>
          <w:sz w:val="32"/>
          <w:szCs w:val="32"/>
          <w:lang w:eastAsia="zh-CN"/>
        </w:rPr>
        <w:t xml:space="preserve">JSZC-320300-HWZX-G2026-0046</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2025年训练器材、服装采购</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rPr>
      </w:pPr>
      <w:r>
        <w:rPr>
          <w:rFonts w:hint="eastAsia" w:ascii="宋体" w:hAnsi="宋体" w:eastAsia="宋体" w:cs="宋体"/>
          <w:sz w:val="32"/>
          <w:szCs w:val="32"/>
        </w:rPr>
        <w:t xml:space="preserve">采 购 人：徐州市体育专业运动队管理中心</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58"/>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02"/>
        <w:rPr>
          <w:rFonts w:hint="eastAsia" w:ascii="宋体" w:hAnsi="宋体" w:eastAsia="宋体" w:cs="宋体"/>
          <w:sz w:val="32"/>
          <w:szCs w:val="32"/>
        </w:rPr>
      </w:pPr>
      <w:r>
        <w:rPr>
          <w:rFonts w:hint="eastAsia" w:ascii="宋体" w:hAnsi="宋体" w:eastAsia="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1904365</wp:posOffset>
                </wp:positionH>
                <wp:positionV relativeFrom="paragraph">
                  <wp:posOffset>211455</wp:posOffset>
                </wp:positionV>
                <wp:extent cx="1363980" cy="541020"/>
                <wp:effectExtent l="0" t="0" r="7620" b="1143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9.9pt;mso-position-horizontal:absolute;mso-position-vertical-relative:text;margin-top:16.6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一</w:t>
      </w:r>
      <w:r>
        <w:rPr>
          <w:rFonts w:hint="eastAsia" w:ascii="宋体" w:hAnsi="宋体" w:eastAsia="宋体" w:cs="宋体"/>
          <w:bCs/>
          <w:sz w:val="32"/>
          <w:szCs w:val="32"/>
        </w:rPr>
        <w:t xml:space="preserve">月</w:t>
      </w:r>
      <w:r/>
    </w:p>
    <w:p>
      <w:pP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第一章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投标邀请</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第二章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投标人须知</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第三章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投标资料表</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第四章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评标标准</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第五章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拟签订的合同文本</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第六章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采购需求</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第七章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投标文件相关格式</w:t>
      </w:r>
      <w:r>
        <w:rPr>
          <w:rStyle w:val="836"/>
          <w:rFonts w:hint="eastAsia" w:ascii="宋体" w:hAnsi="宋体" w:eastAsia="宋体" w:cs="宋体"/>
          <w:color w:val="auto"/>
          <w:sz w:val="32"/>
          <w:szCs w:val="32"/>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徐州市体育专业运动队管理中心</w:t>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w:t>
      </w:r>
      <w:r>
        <w:rPr>
          <w:rFonts w:hint="eastAsia" w:ascii="宋体" w:hAnsi="宋体" w:cs="宋体"/>
          <w:b/>
          <w:sz w:val="44"/>
          <w:szCs w:val="44"/>
          <w:lang w:eastAsia="zh-CN"/>
        </w:rPr>
        <w:t xml:space="preserve">2025年训练器材、服装采购</w:t>
      </w:r>
      <w:r>
        <w:rPr>
          <w:rFonts w:hint="eastAsia" w:ascii="宋体" w:hAnsi="宋体" w:eastAsia="宋体" w:cs="宋体"/>
          <w:b/>
          <w:sz w:val="44"/>
          <w:szCs w:val="44"/>
        </w:rPr>
        <w:t xml:space="preserve">》</w:t>
      </w:r>
      <w:r/>
    </w:p>
    <w:p>
      <w:pPr>
        <w:jc w:val="center"/>
        <w:spacing w:line="240" w:lineRule="auto"/>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第二章，投标人须知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第三章，投标资料表</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第四章，评标标准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第五章，拟签订的合同文本</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r>
      <w:r/>
    </w:p>
    <w:p>
      <w:pPr>
        <w:jc w:val="center"/>
        <w:keepLines w:val="0"/>
        <w:keepNext w:val="0"/>
        <w:pageBreakBefore w:val="0"/>
        <w:spacing w:line="36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第一章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投标邀请</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u w:val="single"/>
        </w:rPr>
        <w:t xml:space="preserve">江苏海外集团国际工程咨询有限公司</w:t>
      </w:r>
      <w:r>
        <w:rPr>
          <w:rFonts w:hint="eastAsia" w:ascii="宋体" w:hAnsi="宋体" w:eastAsia="宋体" w:cs="宋体"/>
          <w:sz w:val="28"/>
          <w:szCs w:val="28"/>
        </w:rPr>
        <w:t xml:space="preserve">对</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(一)项目名称：</w:t>
      </w:r>
      <w:r>
        <w:rPr>
          <w:rFonts w:hint="eastAsia" w:ascii="宋体" w:hAnsi="宋体" w:cs="宋体"/>
          <w:color w:val="auto"/>
          <w:sz w:val="28"/>
          <w:szCs w:val="28"/>
          <w:lang w:eastAsia="zh-CN"/>
        </w:rPr>
        <w:t xml:space="preserve">2025年训练器材、服装采购</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(二)项目编号：</w:t>
      </w:r>
      <w:r>
        <w:rPr>
          <w:rFonts w:hint="eastAsia" w:ascii="宋体" w:hAnsi="宋体" w:cs="宋体"/>
          <w:color w:val="auto"/>
          <w:sz w:val="28"/>
          <w:szCs w:val="28"/>
          <w:lang w:val="en-US" w:eastAsia="zh-CN"/>
        </w:rPr>
        <w:t xml:space="preserve">JSZC-320300-HWZX-G2026-0046 </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三、获取招标文件</w:t>
      </w:r>
      <w:r/>
    </w:p>
    <w:p>
      <w:pPr>
        <w:ind w:firstLine="301"/>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时间（时间期限）、地点、方式：</w:t>
      </w:r>
      <w:r/>
    </w:p>
    <w:p>
      <w:pPr>
        <w:ind w:firstLine="301"/>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招标文件提供期限：202</w:t>
      </w:r>
      <w:r>
        <w:rPr>
          <w:rFonts w:hint="eastAsia" w:ascii="宋体" w:hAnsi="宋体" w:cs="宋体"/>
          <w:b/>
          <w:bCs/>
          <w:color w:val="auto"/>
          <w:sz w:val="28"/>
          <w:szCs w:val="28"/>
          <w:lang w:val="en-US" w:eastAsia="zh-CN"/>
        </w:rPr>
        <w:t xml:space="preserve">6</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u w:val="single"/>
          <w:lang w:val="en-US" w:eastAsia="zh-CN"/>
        </w:rPr>
        <w:t xml:space="preserve">01</w:t>
      </w:r>
      <w:r>
        <w:rPr>
          <w:rFonts w:hint="eastAsia" w:ascii="宋体" w:hAnsi="宋体" w:eastAsia="宋体" w:cs="宋体"/>
          <w:b/>
          <w:bCs/>
          <w:color w:val="auto"/>
          <w:sz w:val="28"/>
          <w:szCs w:val="28"/>
        </w:rPr>
        <w:t xml:space="preserve">月</w:t>
      </w:r>
      <w:r>
        <w:rPr>
          <w:rFonts w:hint="eastAsia" w:ascii="宋体" w:hAnsi="宋体" w:eastAsia="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23 </w:t>
      </w:r>
      <w:r>
        <w:rPr>
          <w:rFonts w:hint="eastAsia" w:ascii="宋体" w:hAnsi="宋体" w:eastAsia="宋体" w:cs="宋体"/>
          <w:b/>
          <w:bCs/>
          <w:color w:val="auto"/>
          <w:sz w:val="28"/>
          <w:szCs w:val="28"/>
        </w:rPr>
        <w:t xml:space="preserve">日至202</w:t>
      </w:r>
      <w:r>
        <w:rPr>
          <w:rFonts w:hint="eastAsia" w:ascii="宋体" w:hAnsi="宋体" w:cs="宋体"/>
          <w:b/>
          <w:bCs/>
          <w:color w:val="auto"/>
          <w:sz w:val="28"/>
          <w:szCs w:val="28"/>
          <w:lang w:val="en-US" w:eastAsia="zh-CN"/>
        </w:rPr>
        <w:t xml:space="preserve">6</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u w:val="single"/>
          <w:lang w:val="en-US" w:eastAsia="zh-CN"/>
        </w:rPr>
        <w:t xml:space="preserve">01</w:t>
      </w:r>
      <w:r>
        <w:rPr>
          <w:rFonts w:hint="eastAsia" w:ascii="宋体" w:hAnsi="宋体" w:eastAsia="宋体" w:cs="宋体"/>
          <w:b/>
          <w:bCs/>
          <w:color w:val="auto"/>
          <w:sz w:val="28"/>
          <w:szCs w:val="28"/>
        </w:rPr>
        <w:t xml:space="preserve">月</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30</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rPr>
        <w:t xml:space="preserve">日。</w:t>
      </w:r>
      <w:r>
        <w:rPr>
          <w:rFonts w:hint="eastAsia" w:ascii="宋体" w:hAnsi="宋体" w:eastAsia="宋体" w:cs="宋体"/>
          <w:color w:val="auto"/>
          <w:sz w:val="28"/>
          <w:szCs w:val="28"/>
        </w:rPr>
        <w:t xml:space="preserve">在“苏采云”系统自行下载。</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（一）投标截止时间：</w:t>
      </w:r>
      <w:r>
        <w:rPr>
          <w:rFonts w:hint="eastAsia" w:ascii="宋体" w:hAnsi="宋体" w:eastAsia="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eastAsia="宋体" w:cs="宋体"/>
          <w:b/>
          <w:color w:val="auto"/>
          <w:sz w:val="28"/>
          <w:szCs w:val="28"/>
        </w:rPr>
        <w:t xml:space="preserve">年</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02</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13</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北京时间09：30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（二）开标时间：</w:t>
      </w:r>
      <w:r>
        <w:rPr>
          <w:rFonts w:hint="eastAsia" w:ascii="宋体" w:hAnsi="宋体" w:eastAsia="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eastAsia="宋体" w:cs="宋体"/>
          <w:b/>
          <w:color w:val="auto"/>
          <w:sz w:val="28"/>
          <w:szCs w:val="28"/>
        </w:rPr>
        <w:t xml:space="preserve">年</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02 </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13</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北京时间09：30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徐州市体育专业运动队管理中心</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（二）地址：徐州市黄河南路35号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杨晓雷</w:t>
      </w:r>
      <w:r/>
    </w:p>
    <w:p>
      <w:pPr>
        <w:ind w:firstLine="300"/>
        <w:keepLines w:val="0"/>
        <w:keepNext w:val="0"/>
        <w:pageBreakBefore w:val="0"/>
        <w:spacing w:line="480" w:lineRule="exact"/>
        <w:widowControl w:val="off"/>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0516-85586216</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六、采购代理机构</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（三）采购项目联系人：孙逊、赵丽梅</w:t>
      </w:r>
      <w:r/>
    </w:p>
    <w:p>
      <w:pPr>
        <w:ind w:firstLine="28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（四）联系电话：0516-83999206/83999055</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第二章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投标人须知</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836"/>
          <w:rFonts w:hint="eastAsia" w:ascii="宋体" w:hAnsi="宋体" w:eastAsia="宋体" w:cs="宋体"/>
          <w:color w:val="auto"/>
          <w:sz w:val="28"/>
          <w:szCs w:val="28"/>
          <w:u w:val="none"/>
        </w:rPr>
        <w:t xml:space="preserve">政府采购</w:t>
      </w:r>
      <w:r>
        <w:rPr>
          <w:rStyle w:val="836"/>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836"/>
          <w:rFonts w:hint="eastAsia" w:ascii="宋体" w:hAnsi="宋体" w:eastAsia="宋体" w:cs="宋体"/>
          <w:color w:val="auto"/>
          <w:sz w:val="28"/>
          <w:szCs w:val="28"/>
          <w:u w:val="none"/>
        </w:rPr>
        <w:t xml:space="preserve">最低评标价法</w:t>
      </w:r>
      <w:r>
        <w:rPr>
          <w:rStyle w:val="836"/>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836"/>
          <w:rFonts w:hint="eastAsia" w:ascii="宋体" w:hAnsi="宋体" w:eastAsia="宋体" w:cs="宋体"/>
          <w:color w:val="auto"/>
          <w:sz w:val="28"/>
          <w:szCs w:val="28"/>
          <w:u w:val="none"/>
        </w:rPr>
        <w:t xml:space="preserve">综合评分法</w:t>
      </w:r>
      <w:r>
        <w:rPr>
          <w:rStyle w:val="836"/>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第三章 投标资料表</w:t>
      </w:r>
      <w:r/>
    </w:p>
    <w:p>
      <w:pPr>
        <w:ind w:firstLine="6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26"/>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徐州市体育专业运动队管理中心</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采购人确定的采购项目属性：</w:t>
            </w:r>
            <w:r>
              <w:rPr>
                <w:rFonts w:hint="eastAsia" w:ascii="宋体" w:hAnsi="宋体" w:cs="宋体"/>
                <w:b w:val="0"/>
                <w:bCs w:val="0"/>
                <w:color w:val="auto"/>
                <w:sz w:val="28"/>
                <w:szCs w:val="28"/>
                <w:lang w:val="en-US" w:eastAsia="zh-CN"/>
              </w:rPr>
              <w:t xml:space="preserve">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二</w:t>
            </w:r>
            <w:r>
              <w:rPr>
                <w:rFonts w:hint="eastAsia" w:ascii="宋体" w:hAnsi="宋体" w:cs="宋体"/>
                <w:b/>
                <w:color w:val="auto"/>
                <w:sz w:val="28"/>
                <w:szCs w:val="28"/>
              </w:rPr>
              <w:t xml:space="preserve">、此项目属于专门面向中小微企业采购的项目</w:t>
            </w:r>
            <w:r>
              <w:rPr>
                <w:rFonts w:hint="eastAsia" w:ascii="宋体" w:hAnsi="宋体" w:cs="宋体"/>
                <w:b/>
                <w:color w:val="auto"/>
                <w:sz w:val="28"/>
                <w:szCs w:val="28"/>
                <w:lang w:eastAsia="zh-CN"/>
              </w:rPr>
              <w:t xml:space="preserve">，供应商所提供的货物全部由符合政策要求的中小企业制造，供应商提供的货物的制造商应全部为中小微企业、监狱企业、残疾人福利性单位。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三</w:t>
            </w:r>
            <w:r>
              <w:rPr>
                <w:rFonts w:hint="eastAsia" w:ascii="宋体" w:hAnsi="宋体" w:cs="宋体"/>
                <w:b/>
                <w:bCs/>
                <w:color w:val="auto"/>
                <w:sz w:val="28"/>
                <w:szCs w:val="28"/>
              </w:rPr>
              <w:t xml:space="preserve">、查询及使用供应商信用记录：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招标代理服务费由中标人支付。按《招标代理服务收费标准》收取（见附件）。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2、所投产品的环境标志产品认证证书原件的扫描件（如有）。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（2）环境标志产品认证证书是否符合要求，采购人评标时查询中国政府采购网（www.ccgp.gov.cn）相关内容后确定。</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3、所投产品的节能产品认证证书原件的扫描件（如有）。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（2）节能产品认证证书是否符合要求，采购人评标时查询中国政府采购网（www.ccgp.gov.cn）相关内容后确定。</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六</w:t>
            </w:r>
            <w:r>
              <w:rPr>
                <w:rFonts w:hint="eastAsia" w:ascii="宋体" w:hAnsi="宋体" w:cs="宋体"/>
                <w:b w:val="0"/>
                <w:bCs w:val="0"/>
                <w:color w:val="auto"/>
                <w:sz w:val="28"/>
                <w:szCs w:val="28"/>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b/>
                <w:bCs/>
                <w:color w:val="auto"/>
                <w:sz w:val="28"/>
                <w:szCs w:val="28"/>
                <w:lang w:eastAsia="zh-CN"/>
              </w:rPr>
              <w:t xml:space="preserve">必须提供</w:t>
            </w:r>
            <w:r>
              <w:rPr>
                <w:rFonts w:hint="eastAsia" w:ascii="宋体" w:hAnsi="宋体" w:cs="宋体"/>
                <w:b w:val="0"/>
                <w:bCs w:val="0"/>
                <w:color w:val="auto"/>
                <w:sz w:val="28"/>
                <w:szCs w:val="28"/>
                <w:lang w:eastAsia="zh-CN"/>
              </w:rPr>
              <w:t xml:space="preserve">）。 </w:t>
            </w:r>
            <w:r/>
          </w:p>
          <w:p>
            <w:pPr>
              <w:rPr>
                <w:rFonts w:hint="eastAsia" w:ascii="宋体" w:hAnsi="宋体" w:eastAsia="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注：</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3、监狱企业制造的，视同小微企业，提供省级以上监狱管理局、戒毒管理局（含新疆生产建设兵团）出具的属于监狱企业的证明文件扫描件。具体以《财政部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3、</w:t>
            </w:r>
            <w:r>
              <w:rPr>
                <w:rFonts w:hint="eastAsia" w:ascii="宋体" w:hAnsi="宋体" w:cs="宋体"/>
                <w:b/>
                <w:bCs/>
                <w:color w:val="auto"/>
                <w:sz w:val="28"/>
                <w:szCs w:val="28"/>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1、偏离表、所投产品的技术规格</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所投产品质量、性能评价</w:t>
            </w:r>
            <w:r>
              <w:rPr>
                <w:rFonts w:hint="eastAsia" w:ascii="宋体" w:hAnsi="宋体" w:cs="宋体"/>
                <w:color w:val="auto"/>
                <w:sz w:val="28"/>
                <w:szCs w:val="28"/>
              </w:rPr>
              <w:t xml:space="preserve">（要求见招标文件第六章《采购需求》及第四章《评标标准》中《评分细则》）；</w:t>
            </w:r>
            <w:r/>
          </w:p>
          <w:p>
            <w:pPr>
              <w:rPr>
                <w:rFonts w:hint="default"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3、样品</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rPr>
                <w:rFonts w:hint="eastAsia" w:ascii="宋体" w:hAnsi="宋体" w:cs="宋体"/>
                <w:b/>
                <w:color w:val="auto"/>
                <w:sz w:val="28"/>
                <w:szCs w:val="28"/>
                <w:lang w:val="en-US" w:eastAsia="zh-CN"/>
              </w:rPr>
              <w:t xml:space="preserve">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商务条件见：</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一、本文件第四章《评标标准》中《评分细则》。</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eastAsia="宋体" w:cs="宋体"/>
                <w:b/>
                <w:bCs/>
                <w:color w:val="auto"/>
                <w:sz w:val="28"/>
                <w:szCs w:val="28"/>
                <w:highlight w:val="none"/>
                <w:lang w:val="en-US" w:eastAsia="zh-CN"/>
              </w:rPr>
              <w:t xml:space="preserve">6.29</w:t>
            </w:r>
            <w:r>
              <w:rPr>
                <w:rFonts w:hint="eastAsia" w:ascii="宋体" w:hAnsi="宋体" w:eastAsia="宋体" w:cs="宋体"/>
                <w:b/>
                <w:bCs/>
                <w:color w:val="auto"/>
                <w:sz w:val="28"/>
                <w:szCs w:val="28"/>
                <w:highlight w:val="none"/>
              </w:rPr>
              <w:t xml:space="preserve">万元；不接受超过采购预算的投标报价。</w:t>
            </w:r>
            <w:r/>
          </w:p>
          <w:p>
            <w:pPr>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836"/>
                <w:rFonts w:hint="eastAsia" w:ascii="宋体" w:hAnsi="宋体" w:eastAsia="宋体" w:cs="宋体"/>
                <w:color w:val="auto"/>
                <w:sz w:val="28"/>
                <w:szCs w:val="28"/>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6"/>
                <w:rFonts w:hint="eastAsia" w:ascii="宋体" w:hAnsi="宋体" w:eastAsia="宋体" w:cs="宋体"/>
                <w:color w:val="auto"/>
                <w:sz w:val="28"/>
                <w:szCs w:val="28"/>
              </w:rPr>
              <w:fldChar w:fldCharType="end"/>
            </w:r>
            <w:r/>
          </w:p>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特别说明：政府采购客户端工具需要导出加密的投标文件（后缀名为</w:t>
            </w:r>
            <w:r>
              <w:rPr>
                <w:rFonts w:hint="eastAsia" w:ascii="宋体" w:hAnsi="宋体" w:eastAsia="宋体" w:cs="宋体"/>
                <w:b/>
                <w:bCs/>
                <w:sz w:val="28"/>
                <w:szCs w:val="28"/>
              </w:rPr>
              <w:t xml:space="preserve">zip</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投标文件不得超过150M！</w:t>
            </w:r>
            <w:r>
              <w:rPr>
                <w:rFonts w:hint="eastAsia" w:ascii="宋体" w:hAnsi="宋体" w:eastAsia="宋体" w:cs="宋体"/>
                <w:sz w:val="28"/>
                <w:szCs w:val="28"/>
              </w:rPr>
              <w:t xml:space="preserve">名为</w:t>
            </w:r>
            <w:r>
              <w:rPr>
                <w:rFonts w:hint="eastAsia" w:ascii="宋体" w:hAnsi="宋体" w:eastAsia="宋体" w:cs="宋体"/>
                <w:b/>
                <w:bCs/>
                <w:sz w:val="28"/>
                <w:szCs w:val="28"/>
              </w:rPr>
              <w:t xml:space="preserve">“.kedt”</w:t>
            </w:r>
            <w:r>
              <w:rPr>
                <w:rFonts w:hint="eastAsia" w:ascii="宋体" w:hAnsi="宋体" w:eastAsia="宋体" w:cs="宋体"/>
                <w:sz w:val="28"/>
                <w:szCs w:val="28"/>
              </w:rPr>
              <w:t xml:space="preserve">）后，离线编制投标文件。采购文件（后缀名为</w:t>
            </w:r>
            <w:r>
              <w:rPr>
                <w:rFonts w:hint="eastAsia" w:ascii="宋体" w:hAnsi="宋体" w:eastAsia="宋体" w:cs="宋体"/>
                <w:b/>
                <w:bCs/>
                <w:sz w:val="28"/>
                <w:szCs w:val="28"/>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投标文件的提交与接收： </w:t>
            </w:r>
            <w:r/>
          </w:p>
          <w:p>
            <w:pPr>
              <w:ind w:left="560" w:hanging="560"/>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1、投标文件提交与接收时间：202</w:t>
            </w:r>
            <w:r>
              <w:rPr>
                <w:rFonts w:hint="eastAsia" w:ascii="宋体" w:hAnsi="宋体" w:cs="宋体"/>
                <w:b/>
                <w:bCs/>
                <w:sz w:val="28"/>
                <w:szCs w:val="28"/>
                <w:lang w:val="en-US" w:eastAsia="zh-CN"/>
              </w:rPr>
              <w:t xml:space="preserve">6</w:t>
            </w:r>
            <w:r>
              <w:rPr>
                <w:rFonts w:hint="eastAsia" w:ascii="宋体" w:hAnsi="宋体" w:eastAsia="宋体" w:cs="宋体"/>
                <w:b/>
                <w:bCs/>
                <w:sz w:val="28"/>
                <w:szCs w:val="28"/>
              </w:rPr>
              <w:t xml:space="preserve">年</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02</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月</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13 </w:t>
            </w:r>
            <w:r>
              <w:rPr>
                <w:rFonts w:hint="eastAsia" w:ascii="宋体" w:hAnsi="宋体" w:eastAsia="宋体" w:cs="宋体"/>
                <w:b/>
                <w:bCs/>
                <w:sz w:val="28"/>
                <w:szCs w:val="28"/>
              </w:rPr>
              <w:t xml:space="preserve">日9：30前。</w:t>
            </w:r>
            <w:r/>
          </w:p>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2、投标文件提交与接收地点：</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电子投标文件应由其法定代表人或法定代表人授权代表在规定的网上投标时间内，</w:t>
            </w:r>
            <w:r>
              <w:rPr>
                <w:rFonts w:hint="eastAsia" w:ascii="宋体" w:hAnsi="宋体" w:eastAsia="宋体" w:cs="宋体"/>
                <w:b/>
                <w:sz w:val="28"/>
                <w:szCs w:val="28"/>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cs="宋体"/>
                <w:b/>
                <w:color w:val="auto"/>
                <w:sz w:val="28"/>
                <w:szCs w:val="28"/>
              </w:rPr>
              <w:t xml:space="preserve">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02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13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w:t>
            </w:r>
            <w:bookmarkStart w:id="2" w:name="_GoBack"/>
            <w:r/>
            <w:bookmarkEnd w:id="2"/>
            <w:r>
              <w:rPr>
                <w:rFonts w:hint="eastAsia" w:ascii="宋体" w:hAnsi="宋体" w:cs="宋体"/>
                <w:color w:val="auto"/>
                <w:sz w:val="28"/>
                <w:szCs w:val="28"/>
              </w:rPr>
              <w:t xml:space="preserve">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254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w:t>
            </w:r>
            <w:r>
              <w:rPr>
                <w:rFonts w:hint="eastAsia" w:ascii="宋体" w:hAnsi="宋体" w:cs="宋体"/>
                <w:color w:val="auto"/>
                <w:sz w:val="28"/>
                <w:szCs w:val="28"/>
                <w:lang w:val="en-US" w:eastAsia="zh-CN"/>
              </w:rPr>
              <w:t xml:space="preserve">实施</w:t>
            </w:r>
            <w:r>
              <w:rPr>
                <w:rFonts w:hint="eastAsia" w:ascii="宋体" w:hAnsi="宋体" w:cs="宋体"/>
                <w:color w:val="auto"/>
                <w:sz w:val="28"/>
                <w:szCs w:val="28"/>
              </w:rPr>
              <w:t xml:space="preserve">方案得分顺序排列。</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四十</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质疑接收人：</w:t>
            </w:r>
            <w:r>
              <w:rPr>
                <w:rFonts w:hint="eastAsia" w:ascii="宋体" w:hAnsi="宋体" w:eastAsia="宋体" w:cs="宋体"/>
                <w:sz w:val="28"/>
                <w:szCs w:val="28"/>
                <w:lang w:val="en-US" w:eastAsia="zh-CN"/>
              </w:rPr>
              <w:t xml:space="preserve">孙逊</w:t>
            </w:r>
            <w:r>
              <w:rPr>
                <w:rFonts w:hint="eastAsia" w:ascii="宋体" w:hAnsi="宋体" w:eastAsia="宋体" w:cs="宋体"/>
                <w:sz w:val="28"/>
                <w:szCs w:val="28"/>
              </w:rPr>
              <w:t xml:space="preserve">      联系电话：0516-8</w:t>
            </w:r>
            <w:r>
              <w:rPr>
                <w:rFonts w:hint="eastAsia" w:ascii="宋体" w:hAnsi="宋体" w:eastAsia="宋体" w:cs="宋体"/>
                <w:sz w:val="28"/>
                <w:szCs w:val="28"/>
                <w:lang w:val="en-US" w:eastAsia="zh-CN"/>
              </w:rPr>
              <w:t xml:space="preserve">3999055</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中标人在收到中标通知书时，须向采购人和采购代理机构提交《开标一览表》和《分项价格表》的数据文件（WORD格式）。</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邮箱：jocxz03@jocite.com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1、评标中需要投标人对投标文件澄清或者说明的，应当通过“苏采云”系统交换数据电文。在评标期间，请投标人保持在线。</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特别提醒：</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600"/>
        <w:spacing w:line="360" w:lineRule="auto"/>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w:t>
      </w:r>
      <w:r>
        <w:rPr>
          <w:rFonts w:hint="eastAsia" w:ascii="宋体" w:hAnsi="宋体" w:cs="宋体"/>
          <w:color w:val="auto"/>
          <w:sz w:val="28"/>
          <w:szCs w:val="28"/>
          <w:lang w:eastAsia="zh-CN"/>
        </w:rPr>
        <w:t xml:space="preserve">。</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、上该表为自行约定的代理服务费标准。</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7</w:t>
      </w:r>
      <w:r>
        <w:rPr>
          <w:rFonts w:hint="eastAsia" w:ascii="宋体" w:hAnsi="宋体" w:cs="宋体"/>
          <w:b/>
          <w:color w:val="auto"/>
          <w:sz w:val="28"/>
          <w:szCs w:val="28"/>
        </w:rPr>
        <w:t xml:space="preserve">、账户信息：</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2"/>
        </w:numPr>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评标标准</w:t>
      </w:r>
      <w:r/>
    </w:p>
    <w:tbl>
      <w:tblPr>
        <w:tblStyle w:val="794"/>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7331"/>
      </w:tblGrid>
      <w:tr>
        <w:trPr>
          <w:jc w:val="center"/>
          <w:trHeight w:val="454"/>
        </w:trPr>
        <w:tc>
          <w:tcPr>
            <w:tcW w:w="1636"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评分内容</w:t>
            </w:r>
            <w:r/>
          </w:p>
        </w:tc>
        <w:tc>
          <w:tcPr>
            <w:tcW w:w="7331"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评分标准</w:t>
            </w:r>
            <w:r/>
          </w:p>
        </w:tc>
      </w:tr>
      <w:tr>
        <w:trPr>
          <w:jc w:val="center"/>
          <w:trHeight w:val="851"/>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投标报价（30分）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各投标人价格得分=最低报价（投标人的最低评审价格）÷各投标人评审价格×30</w:t>
            </w:r>
            <w:r/>
          </w:p>
        </w:tc>
      </w:tr>
      <w:tr>
        <w:trPr>
          <w:jc w:val="center"/>
          <w:trHeight w:val="1530"/>
        </w:trPr>
        <w:tc>
          <w:tcPr>
            <w:tcW w:w="1636" w:type="dxa"/>
            <w:vAlign w:val="center"/>
            <w:textDirection w:val="lrTb"/>
            <w:noWrap w:val="false"/>
          </w:tcPr>
          <w:p>
            <w:pPr>
              <w:numPr>
                <w:ilvl w:val="255"/>
                <w:numId w:val="0"/>
              </w:numPr>
              <w:jc w:val="cente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技术参数（</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w:t>
            </w:r>
            <w:r/>
          </w:p>
        </w:tc>
        <w:tc>
          <w:tcPr>
            <w:tcW w:w="7331" w:type="dxa"/>
            <w:vAlign w:val="center"/>
            <w:textDirection w:val="lrTb"/>
            <w:noWrap w:val="false"/>
          </w:tcPr>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全部满足要求得</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w:t>
            </w:r>
            <w:r>
              <w:rPr>
                <w:rFonts w:hint="eastAsia" w:ascii="宋体" w:hAnsi="宋体" w:eastAsia="宋体" w:cs="宋体"/>
                <w:b w:val="0"/>
                <w:bCs w:val="0"/>
                <w:sz w:val="28"/>
                <w:szCs w:val="28"/>
                <w:lang w:val="en-US" w:eastAsia="zh-CN"/>
              </w:rPr>
              <w:t xml:space="preserve">响应指标不满足或负偏离的，每项扣</w:t>
            </w:r>
            <w:r>
              <w:rPr>
                <w:rFonts w:hint="eastAsia" w:ascii="宋体" w:hAnsi="宋体" w:cs="宋体"/>
                <w:b w:val="0"/>
                <w:bCs w:val="0"/>
                <w:sz w:val="28"/>
                <w:szCs w:val="28"/>
                <w:lang w:val="en-US" w:eastAsia="zh-CN"/>
              </w:rPr>
              <w:t xml:space="preserve">2</w:t>
            </w:r>
            <w:r>
              <w:rPr>
                <w:rFonts w:hint="eastAsia" w:ascii="宋体" w:hAnsi="宋体" w:eastAsia="宋体" w:cs="宋体"/>
                <w:b w:val="0"/>
                <w:bCs w:val="0"/>
                <w:sz w:val="28"/>
                <w:szCs w:val="28"/>
                <w:lang w:val="en-US" w:eastAsia="zh-CN"/>
              </w:rPr>
              <w:t xml:space="preserve">分；</w:t>
            </w:r>
            <w:r>
              <w:rPr>
                <w:rFonts w:hint="eastAsia" w:ascii="宋体" w:hAnsi="宋体" w:eastAsia="宋体" w:cs="宋体"/>
                <w:b w:val="0"/>
                <w:bCs w:val="0"/>
                <w:sz w:val="28"/>
                <w:szCs w:val="28"/>
              </w:rPr>
              <w:t xml:space="preserve">扣完为止。本项最高得</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分，最低</w:t>
            </w:r>
            <w:r>
              <w:rPr>
                <w:rFonts w:hint="eastAsia" w:ascii="宋体" w:hAnsi="宋体" w:eastAsia="宋体" w:cs="宋体"/>
                <w:b w:val="0"/>
                <w:bCs w:val="0"/>
                <w:sz w:val="28"/>
                <w:szCs w:val="28"/>
                <w:lang w:val="en-US" w:eastAsia="zh-CN"/>
              </w:rPr>
              <w:t xml:space="preserve">不得</w:t>
            </w:r>
            <w:r>
              <w:rPr>
                <w:rFonts w:hint="eastAsia" w:ascii="宋体" w:hAnsi="宋体" w:eastAsia="宋体" w:cs="宋体"/>
                <w:b w:val="0"/>
                <w:bCs w:val="0"/>
                <w:sz w:val="28"/>
                <w:szCs w:val="28"/>
              </w:rPr>
              <w:t xml:space="preserve">分。</w:t>
            </w:r>
            <w:r/>
          </w:p>
        </w:tc>
      </w:tr>
      <w:tr>
        <w:trPr>
          <w:jc w:val="center"/>
          <w:trHeight w:val="1550"/>
        </w:trPr>
        <w:tc>
          <w:tcPr>
            <w:shd w:val="clear" w:color="auto" w:fill="auto"/>
            <w:tcW w:w="1636" w:type="dxa"/>
            <w:vAlign w:val="center"/>
            <w:textDirection w:val="lrTb"/>
            <w:noWrap w:val="false"/>
          </w:tcPr>
          <w:p>
            <w:pPr>
              <w:jc w:val="center"/>
              <w:rPr>
                <w:rFonts w:hint="eastAsia" w:ascii="宋体" w:hAnsi="宋体" w:eastAsia="宋体" w:cs="宋体"/>
                <w:sz w:val="28"/>
                <w:szCs w:val="28"/>
                <w:lang w:val="en-US" w:eastAsia="zh-CN" w:bidi="ar-SA"/>
              </w:rPr>
            </w:pPr>
            <w:r>
              <w:rPr>
                <w:rFonts w:hint="eastAsia" w:ascii="宋体" w:hAnsi="宋体" w:eastAsia="宋体" w:cs="宋体"/>
                <w:color w:val="auto"/>
                <w:sz w:val="28"/>
                <w:szCs w:val="28"/>
                <w:highlight w:val="none"/>
                <w:lang w:val="en-US" w:eastAsia="zh-CN"/>
              </w:rPr>
              <w:t xml:space="preserve">所投产品质量、性能评价（8分）</w:t>
            </w:r>
            <w:r/>
          </w:p>
        </w:tc>
        <w:tc>
          <w:tcPr>
            <w:shd w:val="clear" w:color="auto" w:fill="auto"/>
            <w:tcW w:w="7331" w:type="dxa"/>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lang w:val="en-US" w:eastAsia="zh-CN"/>
              </w:rPr>
              <w:t xml:space="preserve">供应商响应文件中所投</w:t>
            </w:r>
            <w:r>
              <w:rPr>
                <w:rFonts w:hint="eastAsia" w:ascii="宋体" w:hAnsi="宋体" w:eastAsia="宋体" w:cs="宋体"/>
                <w:color w:val="auto"/>
                <w:sz w:val="28"/>
                <w:szCs w:val="28"/>
              </w:rPr>
              <w:t xml:space="preserve">产品介绍、产品实样照片、产品品质</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产品配置</w:t>
            </w:r>
            <w:r>
              <w:rPr>
                <w:rFonts w:hint="eastAsia" w:ascii="宋体" w:hAnsi="宋体" w:eastAsia="宋体" w:cs="宋体"/>
                <w:color w:val="auto"/>
                <w:sz w:val="28"/>
                <w:szCs w:val="28"/>
              </w:rPr>
              <w:t xml:space="preserve">等，从性能稳定性、质量可靠性等方面综合评分。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性能稳定性（</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分）：性能稳定性高的得</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分，性能稳定性较高的得2分，性能稳定性较差的得1分；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质量可靠性（4分）：质量可靠性高的得4分，产品质量可靠性较高的得2分，质量可靠性程度较差的得1分；</w:t>
            </w:r>
            <w:r/>
          </w:p>
          <w:p>
            <w:pPr>
              <w:rPr>
                <w:rFonts w:hint="eastAsia" w:ascii="宋体" w:hAnsi="宋体" w:eastAsia="宋体" w:cs="宋体"/>
                <w:sz w:val="28"/>
                <w:szCs w:val="28"/>
                <w:lang w:val="en-US" w:eastAsia="zh-CN" w:bidi="ar-SA"/>
              </w:rPr>
            </w:pPr>
            <w:r>
              <w:rPr>
                <w:rFonts w:hint="eastAsia" w:ascii="宋体" w:hAnsi="宋体" w:eastAsia="宋体" w:cs="宋体"/>
                <w:color w:val="auto"/>
                <w:sz w:val="28"/>
                <w:szCs w:val="28"/>
              </w:rPr>
              <w:t xml:space="preserve">未提供不得分。本项最高得</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分，最低不得分。</w:t>
            </w:r>
            <w:r/>
          </w:p>
        </w:tc>
      </w:tr>
      <w:tr>
        <w:trPr>
          <w:jc w:val="center"/>
          <w:trHeight w:val="90"/>
        </w:trPr>
        <w:tc>
          <w:tcPr>
            <w:tcW w:w="1636"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样品（</w:t>
            </w:r>
            <w:r>
              <w:rPr>
                <w:rFonts w:hint="eastAsia" w:ascii="宋体" w:hAnsi="宋体" w:cs="宋体"/>
                <w:sz w:val="28"/>
                <w:szCs w:val="28"/>
                <w:lang w:val="en-US" w:eastAsia="zh-CN"/>
              </w:rPr>
              <w:t xml:space="preserve">16</w:t>
            </w:r>
            <w:r>
              <w:rPr>
                <w:rFonts w:hint="eastAsia" w:ascii="宋体" w:hAnsi="宋体" w:eastAsia="宋体" w:cs="宋体"/>
                <w:sz w:val="28"/>
                <w:szCs w:val="28"/>
              </w:rPr>
              <w:t xml:space="preserve">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1、规格（2分）：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对样品的规格进行评价，完全满足技术参数要求，完全符合的得2分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有一项不满足的扣1分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最高得2分，最低</w:t>
            </w:r>
            <w:r>
              <w:rPr>
                <w:rFonts w:hint="eastAsia" w:ascii="宋体" w:hAnsi="宋体" w:eastAsia="宋体" w:cs="宋体"/>
                <w:sz w:val="28"/>
                <w:szCs w:val="28"/>
                <w:lang w:val="en-US" w:eastAsia="zh-CN"/>
              </w:rPr>
              <w:t xml:space="preserve">不得</w:t>
            </w:r>
            <w:r>
              <w:rPr>
                <w:rFonts w:hint="eastAsia" w:ascii="宋体" w:hAnsi="宋体" w:eastAsia="宋体" w:cs="宋体"/>
                <w:sz w:val="28"/>
                <w:szCs w:val="28"/>
              </w:rPr>
              <w:t xml:space="preserve">分。样品未提供或提供不全不得分。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2、设计（4分）：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产品设计新颖靓丽，展现运动员朝气蓬勃的精神风貌，具有符合本项目特色的得4分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符合性较高的得2分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符合性较低的得1分，样品未提供或提供不全不得分。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3、材质、工艺（6分）：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根据样品材质、工艺等综合评分：各项材质选用及工艺精良、符合性高得6分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部分工艺符合要求的得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工艺粗糙舒适度差得2分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4、颜色、舒适度（</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根据样品颜色、舒适度等综合评分：符合性高得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部分工艺符合要求的得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工艺粗糙舒适度差得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样品未提供或提供不全不得分。</w:t>
            </w:r>
            <w:r/>
          </w:p>
        </w:tc>
      </w:tr>
      <w:tr>
        <w:trPr>
          <w:jc w:val="center"/>
          <w:trHeight w:val="90"/>
        </w:trPr>
        <w:tc>
          <w:tcPr>
            <w:tcW w:w="1636" w:type="dxa"/>
            <w:vAlign w:val="center"/>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实施方案（10分）</w:t>
            </w:r>
            <w:r/>
          </w:p>
        </w:tc>
        <w:tc>
          <w:tcPr>
            <w:tcW w:w="7331" w:type="dxa"/>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分，最低不得分。</w:t>
            </w:r>
            <w:r/>
          </w:p>
        </w:tc>
      </w:tr>
      <w:tr>
        <w:trPr>
          <w:jc w:val="center"/>
          <w:trHeight w:val="454"/>
        </w:trPr>
        <w:tc>
          <w:tcPr>
            <w:tcW w:w="1636"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售后服务方案（14分）</w:t>
            </w:r>
            <w:r/>
          </w:p>
        </w:tc>
        <w:tc>
          <w:tcPr>
            <w:tcW w:w="7331" w:type="dxa"/>
            <w:vAlign w:val="center"/>
            <w:textDirection w:val="lrTb"/>
            <w:noWrap w:val="false"/>
          </w:tcPr>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1、质保期内售后服务方案（包含但不限于服务方式、响应时间、故障处理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退换货</w:t>
            </w:r>
            <w:r>
              <w:rPr>
                <w:rFonts w:hint="eastAsia" w:ascii="宋体" w:hAnsi="宋体" w:eastAsia="宋体" w:cs="宋体"/>
                <w:color w:val="000000"/>
                <w:sz w:val="28"/>
                <w:szCs w:val="28"/>
              </w:rPr>
              <w:t xml:space="preserve">等）（7分）：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对内容的全面性、针对性进行评价。</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全面性（4分）：全面具体详实得4分；较全面得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rPr>
                <w:rFonts w:hint="eastAsia" w:ascii="宋体" w:hAnsi="宋体" w:eastAsia="宋体" w:cs="宋体"/>
                <w:sz w:val="28"/>
                <w:szCs w:val="28"/>
              </w:rPr>
              <w:t xml:space="preserve">不太全面得1分。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针对性(3分)：针对性强得3分；针对性一般的得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分；针对性不强得</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未提供的不得分。最高得</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分，最低不得分。</w:t>
            </w:r>
            <w:r/>
          </w:p>
        </w:tc>
      </w:tr>
      <w:tr>
        <w:trPr>
          <w:jc w:val="center"/>
          <w:trHeight w:val="1841"/>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2、质保期后售后服务方案（包含但不限于服务方式、响应时间、故障处理、质保期满后配件供应等）（3分）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分，最低不得分。</w:t>
            </w:r>
            <w:r/>
          </w:p>
        </w:tc>
      </w:tr>
      <w:tr>
        <w:trPr>
          <w:jc w:val="center"/>
          <w:trHeight w:val="454"/>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3、培训方案（4分）：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对培训内容及培训方案，内容包含但不限于：培训计划、培训内容、培训方式等方面进行评价。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针对性强、符合实际切实可行的得4分；针对性一般、较可行的得2分；欠缺针对性和可行性的得1分。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未提供的不得分，最高得4分，最低不得分。</w:t>
            </w:r>
            <w:r/>
          </w:p>
        </w:tc>
      </w:tr>
      <w:tr>
        <w:trPr>
          <w:jc w:val="center"/>
          <w:trHeight w:val="2340"/>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所报产品为“环境标志产品”(1分)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392"/>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所报产品为“节能产品”（1分）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本章说明：本项目采用综合评分法。</w:t>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lang w:val="en-US" w:eastAsia="zh-CN"/>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JSZC-320300-HWZX-G2026-0046</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项目名称：2025年训练器材、服装采购</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徐州市体育专业运动队管理中心</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802"/>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802"/>
        <w:ind w:left="0" w:right="0"/>
        <w:spacing w:after="0" w:line="240" w:lineRule="auto"/>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802"/>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b/>
          <w:bCs/>
          <w:sz w:val="24"/>
        </w:rPr>
      </w:pPr>
      <w:r>
        <w:rPr>
          <w:rFonts w:hint="eastAsia" w:ascii="宋体" w:hAnsi="宋体" w:eastAsia="宋体" w:cs="宋体"/>
          <w:b/>
          <w:bCs/>
          <w:sz w:val="32"/>
          <w:szCs w:val="32"/>
        </w:rPr>
        <w:t xml:space="preserve">合同专用条款</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第一条 定义</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“买方”为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 “卖方”为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 “工作现场”为</w:t>
      </w:r>
      <w:r>
        <w:rPr>
          <w:rFonts w:hint="eastAsia" w:ascii="宋体" w:hAnsi="宋体" w:eastAsia="宋体" w:cs="宋体"/>
          <w:sz w:val="24"/>
          <w:highlight w:val="none"/>
          <w:u w:val="single"/>
        </w:rPr>
        <w:t xml:space="preserve">买方指定地点</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1.10 “合同货币”即</w:t>
      </w:r>
      <w:r>
        <w:rPr>
          <w:rFonts w:hint="eastAsia" w:ascii="宋体" w:hAnsi="宋体" w:eastAsia="宋体" w:cs="宋体"/>
          <w:sz w:val="24"/>
          <w:highlight w:val="none"/>
          <w:u w:val="single"/>
        </w:rPr>
        <w:t xml:space="preserve">人民币</w:t>
      </w:r>
      <w:r>
        <w:rPr>
          <w:rFonts w:hint="eastAsia" w:ascii="宋体" w:hAnsi="宋体" w:eastAsia="宋体" w:cs="宋体"/>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第二条 合同范围</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买方同意从卖方购买、卖方同意向买方出售的合同标的是</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rPr>
        <w:t xml:space="preserve">。详见合同附件。</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第三条 价格</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3.1合同总价为￥大写：   人民币。</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本合同总金额为人民币大写金额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元（小写金额：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w:t>
      </w:r>
      <w:r/>
    </w:p>
    <w:p>
      <w:pPr>
        <w:ind w:firstLine="542"/>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经双方协商一致，选择以下第</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种付款方式：</w:t>
      </w:r>
      <w:r/>
    </w:p>
    <w:p>
      <w:pPr>
        <w:ind w:firstLine="542"/>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日内，乙方向甲方出具等额预付款保函后，由甲方办理资金结算手续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经审核后</w:t>
      </w:r>
      <w:r>
        <w:rPr>
          <w:rFonts w:hint="eastAsia" w:ascii="宋体" w:hAnsi="宋体" w:eastAsia="宋体" w:cs="宋体"/>
          <w:sz w:val="24"/>
          <w:highlight w:val="none"/>
        </w:rPr>
        <w:t xml:space="preserve">支付给乙方。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付款方式二</w:t>
      </w:r>
      <w:r>
        <w:rPr>
          <w:rFonts w:hint="eastAsia" w:ascii="宋体" w:hAnsi="宋体" w:eastAsia="宋体" w:cs="宋体"/>
          <w:sz w:val="24"/>
          <w:highlight w:val="none"/>
        </w:rPr>
        <w:t xml:space="preserve">：不提交预付款保函的</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4.1合同价款的百分之三十(30%)，即￥（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合同总价的百分之七十 (70%)即￥（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卖方需提交的支付文件包括：</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合同约定的卖方账户：</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银行帐号：</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  买方逾期支付资金的，每逾期（</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宋体" w:hAnsi="宋体" w:eastAsia="宋体" w:cs="宋体"/>
          <w:b/>
          <w:bCs/>
        </w:rPr>
      </w:pPr>
      <w:r>
        <w:rPr>
          <w:rFonts w:hint="eastAsia" w:ascii="宋体" w:hAnsi="宋体" w:eastAsia="宋体" w:cs="宋体"/>
          <w:b/>
          <w:bCs/>
          <w:sz w:val="24"/>
        </w:rPr>
        <w:t xml:space="preserve">5.1卖方应于合同生效日后，</w:t>
      </w:r>
      <w:r>
        <w:rPr>
          <w:rFonts w:hint="eastAsia" w:ascii="宋体" w:hAnsi="宋体" w:eastAsia="宋体" w:cs="宋体"/>
          <w:b/>
          <w:bCs/>
          <w:sz w:val="24"/>
          <w:u w:val="single"/>
        </w:rPr>
        <w:t xml:space="preserve">  </w:t>
      </w:r>
      <w:r>
        <w:rPr>
          <w:rFonts w:hint="eastAsia" w:ascii="宋体" w:hAnsi="宋体" w:eastAsia="宋体" w:cs="宋体"/>
          <w:b/>
          <w:bCs/>
          <w:sz w:val="24"/>
        </w:rPr>
        <w:t xml:space="preserve">日内将完成并安装调试完毕并投入使用。</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5.2 交货地点为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5.3卖方应在不迟于每批合同标的备妥待运前</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日通知买方。</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5.5如果卖方未能按照合同规定的交货期限交货，卖方应按每天迟交合同标的金额的千分之</w:t>
      </w:r>
      <w:r>
        <w:rPr>
          <w:rFonts w:hint="eastAsia" w:ascii="宋体" w:hAnsi="宋体" w:eastAsia="宋体" w:cs="宋体"/>
          <w:sz w:val="24"/>
          <w:u w:val="single"/>
        </w:rPr>
        <w:t xml:space="preserve">一</w:t>
      </w:r>
      <w:r>
        <w:rPr>
          <w:rFonts w:hint="eastAsia" w:ascii="宋体" w:hAnsi="宋体" w:eastAsia="宋体" w:cs="宋体"/>
          <w:sz w:val="24"/>
        </w:rPr>
        <w:t xml:space="preserve"> (</w:t>
      </w:r>
      <w:r>
        <w:rPr>
          <w:rFonts w:hint="eastAsia" w:ascii="宋体" w:hAnsi="宋体" w:eastAsia="宋体" w:cs="宋体"/>
          <w:sz w:val="24"/>
          <w:u w:val="single"/>
        </w:rPr>
        <w:t xml:space="preserve">1</w:t>
      </w:r>
      <w:r>
        <w:rPr>
          <w:rFonts w:hint="eastAsia" w:ascii="宋体" w:hAnsi="宋体" w:eastAsia="宋体" w:cs="宋体"/>
          <w:sz w:val="24"/>
        </w:rPr>
        <w:t xml:space="preserve">‰)的比率支付违约金。违约金的总金额不超过合同总价的百分之</w:t>
      </w:r>
      <w:r>
        <w:rPr>
          <w:rFonts w:hint="eastAsia" w:ascii="宋体" w:hAnsi="宋体" w:eastAsia="宋体" w:cs="宋体"/>
          <w:sz w:val="24"/>
          <w:u w:val="single"/>
        </w:rPr>
        <w:t xml:space="preserve">十</w:t>
      </w:r>
      <w:r>
        <w:rPr>
          <w:rFonts w:hint="eastAsia" w:ascii="宋体" w:hAnsi="宋体" w:eastAsia="宋体" w:cs="宋体"/>
          <w:sz w:val="24"/>
        </w:rPr>
        <w:t xml:space="preserve">(</w:t>
      </w:r>
      <w:r>
        <w:rPr>
          <w:rFonts w:hint="eastAsia" w:ascii="宋体" w:hAnsi="宋体" w:eastAsia="宋体" w:cs="宋体"/>
          <w:sz w:val="24"/>
          <w:u w:val="single"/>
        </w:rPr>
        <w:t xml:space="preserve">10</w:t>
      </w:r>
      <w:r>
        <w:rPr>
          <w:rFonts w:hint="eastAsia" w:ascii="宋体" w:hAnsi="宋体" w:eastAsia="宋体" w:cs="宋体"/>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如果卖方在合同规定的交货期限后</w:t>
      </w:r>
      <w:r>
        <w:rPr>
          <w:rFonts w:hint="eastAsia" w:ascii="宋体" w:hAnsi="宋体" w:eastAsia="宋体" w:cs="宋体"/>
          <w:sz w:val="24"/>
          <w:u w:val="single"/>
        </w:rPr>
        <w:t xml:space="preserve">十</w:t>
      </w:r>
      <w:r>
        <w:rPr>
          <w:rFonts w:hint="eastAsia" w:ascii="宋体" w:hAnsi="宋体" w:eastAsia="宋体" w:cs="宋体"/>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第六条 包装与标记</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第七条 技术资料</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7.1 技术资料随合同标的同时交付给买方。</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第八条 安装</w:t>
      </w:r>
      <w:r/>
    </w:p>
    <w:p>
      <w:pPr>
        <w:ind w:firstLine="542"/>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b/>
          <w:bCs/>
          <w:sz w:val="24"/>
        </w:rPr>
        <w:t xml:space="preserve">8.1卖方应于合同生效日后，</w:t>
      </w:r>
      <w:r>
        <w:rPr>
          <w:rFonts w:hint="eastAsia" w:ascii="宋体" w:hAnsi="宋体" w:eastAsia="宋体" w:cs="宋体"/>
          <w:b/>
          <w:bCs/>
          <w:sz w:val="24"/>
          <w:u w:val="single"/>
        </w:rPr>
        <w:t xml:space="preserve">  </w:t>
      </w:r>
      <w:r>
        <w:rPr>
          <w:rFonts w:hint="eastAsia" w:ascii="宋体" w:hAnsi="宋体" w:eastAsia="宋体" w:cs="宋体"/>
          <w:b/>
          <w:bCs/>
          <w:sz w:val="24"/>
        </w:rPr>
        <w:t xml:space="preserve">日内将完成并安装调试完毕并投入使用。</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第九条 验收</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u w:val="single"/>
        </w:rPr>
        <w:t xml:space="preserve">15 </w:t>
      </w:r>
      <w:r>
        <w:rPr>
          <w:rFonts w:hint="eastAsia" w:ascii="宋体" w:hAnsi="宋体" w:eastAsia="宋体" w:cs="宋体"/>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9.2由买方进行评估和验收；经买方验收不合格的，卖方在接到买方通知后三日内整改，并保证再次验收合格。</w:t>
      </w:r>
      <w:r>
        <w:rPr>
          <w:rFonts w:hint="eastAsia" w:ascii="宋体" w:hAnsi="宋体" w:eastAsia="宋体" w:cs="宋体"/>
          <w:b/>
          <w:bCs/>
          <w:sz w:val="24"/>
        </w:rPr>
        <w:t xml:space="preserve">如已超过</w:t>
      </w:r>
      <w:r>
        <w:rPr>
          <w:rFonts w:hint="eastAsia" w:ascii="宋体" w:hAnsi="宋体" w:eastAsia="宋体" w:cs="宋体"/>
          <w:b/>
          <w:bCs/>
          <w:sz w:val="24"/>
          <w:u w:val="single"/>
        </w:rPr>
        <w:t xml:space="preserve">  </w:t>
      </w:r>
      <w:r>
        <w:rPr>
          <w:rFonts w:hint="eastAsia" w:ascii="宋体" w:hAnsi="宋体" w:eastAsia="宋体" w:cs="宋体"/>
          <w:b/>
          <w:bCs/>
          <w:sz w:val="24"/>
        </w:rPr>
        <w:t xml:space="preserve">天交货期限，</w:t>
      </w:r>
      <w:r>
        <w:rPr>
          <w:rFonts w:hint="eastAsia" w:ascii="宋体" w:hAnsi="宋体" w:eastAsia="宋体" w:cs="宋体"/>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第十一条 索赔</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第十二条 不可抗力</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第十三条 合同的终止</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卖方在合同规定的交货期限后</w:t>
      </w:r>
      <w:r>
        <w:rPr>
          <w:rFonts w:hint="eastAsia" w:ascii="宋体" w:hAnsi="宋体" w:eastAsia="宋体" w:cs="宋体"/>
          <w:sz w:val="24"/>
          <w:u w:val="single"/>
        </w:rPr>
        <w:t xml:space="preserve">10</w:t>
      </w:r>
      <w:r>
        <w:rPr>
          <w:rFonts w:hint="eastAsia" w:ascii="宋体" w:hAnsi="宋体" w:eastAsia="宋体" w:cs="宋体"/>
          <w:sz w:val="24"/>
        </w:rPr>
        <w:t xml:space="preserve">日内仍未能交付合同标的或技术资料；或者卖方未能履行合同项下任何其它义务，并且在收到买方违约通知后</w:t>
      </w:r>
      <w:r>
        <w:rPr>
          <w:rFonts w:hint="eastAsia" w:ascii="宋体" w:hAnsi="宋体" w:eastAsia="宋体" w:cs="宋体"/>
          <w:sz w:val="24"/>
          <w:u w:val="single"/>
        </w:rPr>
        <w:t xml:space="preserve">5</w:t>
      </w:r>
      <w:r>
        <w:rPr>
          <w:rFonts w:hint="eastAsia" w:ascii="宋体" w:hAnsi="宋体" w:eastAsia="宋体" w:cs="宋体"/>
          <w:sz w:val="24"/>
        </w:rPr>
        <w:t xml:space="preserve">日内仍未能对其违约行为作出补救。</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第十四条 争议的解决</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第十八条 合同生效及其他</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18.11 合同双方的通讯地址：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买方:</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邮编: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电话: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传真: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卖方: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邮编: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电话: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传真: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b/>
          <w:bCs/>
          <w:sz w:val="32"/>
          <w:szCs w:val="32"/>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b/>
          <w:bCs/>
          <w:sz w:val="24"/>
        </w:rPr>
      </w:pP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录</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合同附件3：售后服务</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合同附件4：供货范围和价格清单</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合同附件6：采购需求</w:t>
      </w:r>
      <w:r/>
    </w:p>
    <w:p>
      <w:pPr>
        <w:spacing w:line="360" w:lineRule="auto"/>
        <w:rPr>
          <w:rFonts w:hint="eastAsia" w:ascii="宋体" w:hAnsi="宋体" w:eastAsia="宋体" w:cs="宋体"/>
          <w:sz w:val="24"/>
        </w:rPr>
      </w:pPr>
      <w:r>
        <w:rPr>
          <w:rFonts w:hint="eastAsia" w:ascii="宋体" w:hAnsi="宋体" w:eastAsia="宋体" w:cs="宋体"/>
          <w:sz w:val="24"/>
        </w:rPr>
        <w:t xml:space="preserve">(见招标文件第六章《采购需求》。)</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合同协议书</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合同编号:____________ </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签字日期:____________ </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签字地点:____________ </w:t>
      </w:r>
      <w:r/>
    </w:p>
    <w:p>
      <w:pPr>
        <w:ind w:firstLine="410"/>
        <w:spacing w:line="240" w:lineRule="auto"/>
        <w:rPr>
          <w:rFonts w:hint="eastAsia" w:ascii="宋体" w:hAnsi="宋体" w:eastAsia="宋体" w:cs="宋体"/>
          <w:sz w:val="24"/>
        </w:rPr>
      </w:pPr>
      <w:r>
        <w:rPr>
          <w:rFonts w:hint="eastAsia" w:ascii="宋体" w:hAnsi="宋体" w:eastAsia="宋体" w:cs="宋体"/>
          <w:sz w:val="24"/>
        </w:rPr>
      </w:r>
      <w:r/>
    </w:p>
    <w:p>
      <w:pPr>
        <w:ind w:firstLine="359"/>
        <w:spacing w:line="240" w:lineRule="auto"/>
        <w:rPr>
          <w:rFonts w:hint="eastAsia" w:ascii="宋体" w:hAnsi="宋体" w:eastAsia="宋体" w:cs="宋体"/>
          <w:sz w:val="24"/>
          <w:u w:val="single"/>
        </w:rPr>
      </w:pPr>
      <w:r>
        <w:rPr>
          <w:rFonts w:hint="eastAsia" w:ascii="宋体" w:hAnsi="宋体" w:eastAsia="宋体" w:cs="宋体"/>
          <w:sz w:val="24"/>
          <w:u w:val="single"/>
        </w:rPr>
      </w:r>
      <w:r/>
    </w:p>
    <w:p>
      <w:pPr>
        <w:ind w:firstLine="359"/>
        <w:spacing w:line="24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numPr>
          <w:ilvl w:val="0"/>
          <w:numId w:val="3"/>
        </w:numPr>
        <w:spacing w:line="240" w:lineRule="auto"/>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(1) 合同协议书</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(2) 中标通知书</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(3) 合同专用条款</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(4) 合同通用条款</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540"/>
        <w:spacing w:line="240"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（1）双方加盖公章或合同专用章； </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份，江苏海外集团国际工程咨询有限公司一份存档，政府采购管理部门一份备案。</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360"/>
        <w:spacing w:line="240" w:lineRule="auto"/>
        <w:rPr>
          <w:rFonts w:hint="eastAsia" w:ascii="宋体" w:hAnsi="宋体" w:eastAsia="宋体" w:cs="宋体"/>
          <w:sz w:val="24"/>
        </w:rPr>
      </w:pPr>
      <w:r>
        <w:rPr>
          <w:rFonts w:hint="eastAsia" w:ascii="宋体" w:hAnsi="宋体" w:eastAsia="宋体" w:cs="宋体"/>
          <w:sz w:val="24"/>
        </w:rPr>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spacing w:line="24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ind w:firstLine="3360"/>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spacing w:line="24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jc w:val="center"/>
        <w:spacing w:line="360" w:lineRule="auto"/>
        <w:rPr>
          <w:rFonts w:hint="eastAsia" w:ascii="宋体" w:hAnsi="宋体" w:eastAsia="宋体" w:cs="宋体"/>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1016"/>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numPr>
          <w:ilvl w:val="0"/>
          <w:numId w:val="0"/>
        </w:numPr>
        <w:jc w:val="left"/>
        <w:keepLines w:val="0"/>
        <w:keepNext w:val="0"/>
        <w:pageBreakBefore w:val="0"/>
        <w:spacing w:line="360" w:lineRule="auto"/>
        <w:widowControl w:val="off"/>
        <w:rPr>
          <w:rStyle w:val="1016"/>
          <w:rFonts w:hint="eastAsia" w:ascii="宋体" w:hAnsi="宋体" w:eastAsia="宋体" w:cs="宋体"/>
          <w:b/>
          <w:bCs/>
          <w:color w:val="auto"/>
          <w:sz w:val="28"/>
          <w:szCs w:val="28"/>
          <w:highlight w:val="none"/>
          <w:lang w:val="en-US"/>
        </w:rPr>
      </w:pPr>
      <w:r>
        <w:rPr>
          <w:rStyle w:val="1016"/>
          <w:rFonts w:hint="eastAsia" w:ascii="宋体" w:hAnsi="宋体" w:eastAsia="宋体" w:cs="宋体"/>
          <w:b/>
          <w:bCs/>
          <w:color w:val="auto"/>
          <w:sz w:val="28"/>
          <w:szCs w:val="28"/>
          <w:highlight w:val="none"/>
          <w:lang w:val="en-US"/>
        </w:rPr>
        <w:t xml:space="preserve">一、本项目属于专门面向中小微企业采购的项目，供应商所提供的货物全部由符合政策要求的中小企业制造，供应商提供的货物的制造商应全部为中小微企业、监狱企业、残疾人福利性单位。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016"/>
          <w:rFonts w:hint="eastAsia" w:ascii="宋体" w:hAnsi="宋体" w:eastAsia="宋体" w:cs="宋体"/>
          <w:b/>
          <w:bCs/>
          <w:color w:val="auto"/>
          <w:sz w:val="28"/>
          <w:szCs w:val="28"/>
          <w:highlight w:val="none"/>
          <w:lang w:val="en-US"/>
        </w:rPr>
      </w:pPr>
      <w:r>
        <w:rPr>
          <w:rStyle w:val="1016"/>
          <w:rFonts w:hint="eastAsia" w:ascii="宋体" w:hAnsi="宋体" w:eastAsia="宋体" w:cs="宋体"/>
          <w:b/>
          <w:bCs/>
          <w:color w:val="auto"/>
          <w:sz w:val="28"/>
          <w:szCs w:val="28"/>
          <w:highlight w:val="none"/>
          <w:lang w:val="en-US"/>
        </w:rPr>
        <w:t xml:space="preserve">二、本项目不接受超过人民币</w:t>
      </w:r>
      <w:r>
        <w:rPr>
          <w:rStyle w:val="1016"/>
          <w:rFonts w:hint="eastAsia" w:ascii="宋体" w:hAnsi="宋体" w:cs="宋体"/>
          <w:b/>
          <w:bCs/>
          <w:color w:val="auto"/>
          <w:sz w:val="28"/>
          <w:szCs w:val="28"/>
          <w:highlight w:val="none"/>
          <w:lang w:val="en-US"/>
        </w:rPr>
        <w:t xml:space="preserve">6.29</w:t>
      </w:r>
      <w:r>
        <w:rPr>
          <w:rStyle w:val="1016"/>
          <w:rFonts w:hint="eastAsia" w:ascii="宋体" w:hAnsi="宋体" w:eastAsia="宋体" w:cs="宋体"/>
          <w:b/>
          <w:bCs/>
          <w:color w:val="auto"/>
          <w:sz w:val="28"/>
          <w:szCs w:val="28"/>
          <w:highlight w:val="none"/>
          <w:lang w:val="en-US"/>
        </w:rPr>
        <w:t xml:space="preserve">万元（采购项目预算金额）的投标报价。</w:t>
      </w:r>
      <w:r/>
    </w:p>
    <w:p>
      <w:pPr>
        <w:numPr>
          <w:ilvl w:val="0"/>
          <w:numId w:val="0"/>
        </w:numPr>
        <w:jc w:val="left"/>
        <w:pageBreakBefore w:val="0"/>
        <w:spacing w:line="360" w:lineRule="auto"/>
        <w:widowControl w:val="off"/>
        <w:rPr>
          <w:rStyle w:val="1016"/>
          <w:rFonts w:hint="eastAsia" w:ascii="宋体" w:hAnsi="宋体" w:eastAsia="宋体" w:cs="宋体"/>
          <w:b/>
          <w:bCs/>
          <w:color w:val="auto"/>
          <w:sz w:val="28"/>
          <w:szCs w:val="28"/>
          <w:highlight w:val="none"/>
          <w:lang w:val="en-US"/>
        </w:rPr>
      </w:pPr>
      <w:r>
        <w:rPr>
          <w:rStyle w:val="1016"/>
          <w:rFonts w:hint="eastAsia" w:ascii="宋体" w:hAnsi="宋体" w:eastAsia="宋体" w:cs="宋体"/>
          <w:b/>
          <w:bCs/>
          <w:color w:val="auto"/>
          <w:sz w:val="28"/>
          <w:szCs w:val="28"/>
          <w:highlight w:val="none"/>
          <w:lang w:val="en-US"/>
        </w:rPr>
        <w:t xml:space="preserve">三、项目说明：</w:t>
      </w:r>
      <w:r/>
    </w:p>
    <w:p>
      <w:pPr>
        <w:numPr>
          <w:ilvl w:val="0"/>
          <w:numId w:val="0"/>
        </w:numPr>
        <w:jc w:val="left"/>
        <w:pageBreakBefore w:val="0"/>
        <w:spacing w:line="360" w:lineRule="auto"/>
        <w:widowControl w:val="off"/>
        <w:rPr>
          <w:rStyle w:val="1016"/>
          <w:rFonts w:hint="eastAsia" w:ascii="宋体" w:hAnsi="宋体" w:eastAsia="宋体" w:cs="宋体"/>
          <w:b w:val="0"/>
          <w:bCs w:val="0"/>
          <w:color w:val="auto"/>
          <w:sz w:val="28"/>
          <w:szCs w:val="28"/>
          <w:highlight w:val="none"/>
          <w:lang w:val="en-US"/>
        </w:rPr>
      </w:pPr>
      <w:r>
        <w:rPr>
          <w:rStyle w:val="1016"/>
          <w:rFonts w:hint="eastAsia" w:ascii="宋体" w:hAnsi="宋体" w:eastAsia="宋体" w:cs="宋体"/>
          <w:b w:val="0"/>
          <w:bCs w:val="0"/>
          <w:color w:val="auto"/>
          <w:sz w:val="28"/>
          <w:szCs w:val="28"/>
          <w:highlight w:val="none"/>
          <w:lang w:val="en-US"/>
        </w:rPr>
        <w:t xml:space="preserve">1、采购人：</w:t>
      </w:r>
      <w:r>
        <w:rPr>
          <w:rStyle w:val="1016"/>
          <w:rFonts w:hint="eastAsia" w:ascii="宋体" w:hAnsi="宋体" w:cs="宋体"/>
          <w:b w:val="0"/>
          <w:bCs w:val="0"/>
          <w:color w:val="auto"/>
          <w:sz w:val="28"/>
          <w:szCs w:val="28"/>
          <w:highlight w:val="none"/>
          <w:lang w:val="en-US"/>
        </w:rPr>
        <w:t xml:space="preserve">徐州市体育专业运动队管理中心</w:t>
      </w:r>
      <w:r>
        <w:rPr>
          <w:rStyle w:val="1016"/>
          <w:rFonts w:hint="eastAsia" w:ascii="宋体" w:hAnsi="宋体" w:eastAsia="宋体" w:cs="宋体"/>
          <w:b w:val="0"/>
          <w:bCs w:val="0"/>
          <w:color w:val="auto"/>
          <w:sz w:val="28"/>
          <w:szCs w:val="28"/>
          <w:highlight w:val="none"/>
          <w:lang w:val="en-US"/>
        </w:rPr>
        <w:t xml:space="preserve">。</w:t>
      </w:r>
      <w:r/>
    </w:p>
    <w:p>
      <w:pPr>
        <w:numPr>
          <w:ilvl w:val="0"/>
          <w:numId w:val="0"/>
        </w:numPr>
        <w:jc w:val="left"/>
        <w:pageBreakBefore w:val="0"/>
        <w:spacing w:line="360" w:lineRule="auto"/>
        <w:widowControl w:val="off"/>
        <w:rPr>
          <w:rStyle w:val="1016"/>
          <w:rFonts w:hint="eastAsia" w:ascii="宋体" w:hAnsi="宋体" w:eastAsia="宋体" w:cs="宋体"/>
          <w:b w:val="0"/>
          <w:bCs w:val="0"/>
          <w:color w:val="auto"/>
          <w:sz w:val="28"/>
          <w:szCs w:val="28"/>
          <w:highlight w:val="none"/>
          <w:lang w:val="en-US"/>
        </w:rPr>
      </w:pPr>
      <w:r>
        <w:rPr>
          <w:rStyle w:val="1016"/>
          <w:rFonts w:hint="eastAsia" w:ascii="宋体" w:hAnsi="宋体" w:eastAsia="宋体" w:cs="宋体"/>
          <w:b w:val="0"/>
          <w:bCs w:val="0"/>
          <w:color w:val="auto"/>
          <w:sz w:val="28"/>
          <w:szCs w:val="28"/>
          <w:highlight w:val="none"/>
          <w:lang w:val="en-US"/>
        </w:rPr>
        <w:t xml:space="preserve">2、采购项目名称：</w:t>
      </w:r>
      <w:r>
        <w:rPr>
          <w:rStyle w:val="1016"/>
          <w:rFonts w:hint="eastAsia" w:ascii="宋体" w:hAnsi="宋体" w:cs="宋体"/>
          <w:b w:val="0"/>
          <w:bCs w:val="0"/>
          <w:color w:val="auto"/>
          <w:sz w:val="28"/>
          <w:szCs w:val="28"/>
          <w:highlight w:val="none"/>
          <w:lang w:val="en-US"/>
        </w:rPr>
        <w:t xml:space="preserve">2025年训练器材、服装采购</w:t>
      </w:r>
      <w:r>
        <w:rPr>
          <w:rStyle w:val="1016"/>
          <w:rFonts w:hint="eastAsia" w:ascii="宋体" w:hAnsi="宋体" w:eastAsia="宋体" w:cs="宋体"/>
          <w:b w:val="0"/>
          <w:bCs w:val="0"/>
          <w:color w:val="auto"/>
          <w:sz w:val="28"/>
          <w:szCs w:val="28"/>
          <w:highlight w:val="none"/>
          <w:lang w:val="en-US"/>
        </w:rPr>
        <w:t xml:space="preserve">。</w:t>
      </w:r>
      <w:r/>
    </w:p>
    <w:p>
      <w:pPr>
        <w:numPr>
          <w:ilvl w:val="0"/>
          <w:numId w:val="0"/>
        </w:numPr>
        <w:jc w:val="left"/>
        <w:pageBreakBefore w:val="0"/>
        <w:spacing w:line="360" w:lineRule="auto"/>
        <w:widowControl w:val="off"/>
        <w:rPr>
          <w:rStyle w:val="1016"/>
          <w:rFonts w:hint="eastAsia" w:ascii="宋体" w:hAnsi="宋体" w:eastAsia="宋体" w:cs="宋体"/>
          <w:b w:val="0"/>
          <w:bCs w:val="0"/>
          <w:color w:val="auto"/>
          <w:sz w:val="28"/>
          <w:szCs w:val="28"/>
          <w:highlight w:val="none"/>
          <w:lang w:val="en-US"/>
        </w:rPr>
      </w:pPr>
      <w:r>
        <w:rPr>
          <w:rStyle w:val="1016"/>
          <w:rFonts w:hint="eastAsia" w:ascii="宋体" w:hAnsi="宋体" w:eastAsia="宋体" w:cs="宋体"/>
          <w:b w:val="0"/>
          <w:bCs w:val="0"/>
          <w:color w:val="auto"/>
          <w:sz w:val="28"/>
          <w:szCs w:val="28"/>
          <w:highlight w:val="none"/>
          <w:lang w:val="en-US"/>
        </w:rPr>
        <w:t xml:space="preserve">3、标段划分：本项目共分为</w:t>
      </w:r>
      <w:r>
        <w:rPr>
          <w:rStyle w:val="1016"/>
          <w:rFonts w:hint="eastAsia" w:ascii="宋体" w:hAnsi="宋体" w:cs="宋体"/>
          <w:b w:val="0"/>
          <w:bCs w:val="0"/>
          <w:color w:val="auto"/>
          <w:sz w:val="28"/>
          <w:szCs w:val="28"/>
          <w:highlight w:val="none"/>
          <w:lang w:val="en-US"/>
        </w:rPr>
        <w:t xml:space="preserve">1</w:t>
      </w:r>
      <w:r>
        <w:rPr>
          <w:rStyle w:val="1016"/>
          <w:rFonts w:hint="eastAsia" w:ascii="宋体" w:hAnsi="宋体" w:eastAsia="宋体" w:cs="宋体"/>
          <w:b w:val="0"/>
          <w:bCs w:val="0"/>
          <w:color w:val="auto"/>
          <w:sz w:val="28"/>
          <w:szCs w:val="28"/>
          <w:highlight w:val="none"/>
          <w:lang w:val="en-US"/>
        </w:rPr>
        <w:t xml:space="preserve">个采购包。</w:t>
      </w:r>
      <w:r/>
    </w:p>
    <w:p>
      <w:pPr>
        <w:numPr>
          <w:ilvl w:val="0"/>
          <w:numId w:val="4"/>
        </w:numPr>
        <w:pageBreakBefore w:val="0"/>
        <w:spacing w:line="360" w:lineRule="auto"/>
        <w:widowControl w:val="off"/>
        <w:rPr>
          <w:rStyle w:val="1016"/>
          <w:rFonts w:hint="eastAsia" w:ascii="宋体" w:hAnsi="宋体" w:eastAsia="宋体" w:cs="宋体"/>
          <w:b/>
          <w:bCs/>
          <w:sz w:val="28"/>
          <w:szCs w:val="28"/>
        </w:rPr>
      </w:pPr>
      <w:r>
        <w:rPr>
          <w:rStyle w:val="1016"/>
          <w:rFonts w:hint="eastAsia" w:ascii="宋体" w:hAnsi="宋体" w:eastAsia="宋体" w:cs="宋体"/>
          <w:b/>
          <w:bCs/>
          <w:sz w:val="28"/>
          <w:szCs w:val="28"/>
        </w:rPr>
        <w:t xml:space="preserve">采购清单及技术参数要求</w:t>
      </w:r>
      <w:r>
        <w:rPr>
          <w:rStyle w:val="1016"/>
          <w:rFonts w:hint="eastAsia" w:ascii="宋体" w:hAnsi="宋体" w:cs="宋体"/>
          <w:b/>
          <w:bCs/>
          <w:sz w:val="28"/>
          <w:szCs w:val="28"/>
        </w:rPr>
        <w:t xml:space="preserve">（</w:t>
      </w:r>
      <w:r>
        <w:rPr>
          <w:rStyle w:val="1016"/>
          <w:rFonts w:hint="eastAsia" w:ascii="宋体" w:hAnsi="宋体" w:eastAsia="宋体" w:cs="宋体"/>
          <w:b/>
          <w:bCs/>
          <w:sz w:val="28"/>
          <w:szCs w:val="28"/>
        </w:rPr>
        <w:t xml:space="preserve">未按照招标文件要求提供证明材料的视为负偏离，按扣分处理）：</w:t>
      </w:r>
      <w:r/>
    </w:p>
    <w:p>
      <w:pPr>
        <w:numPr>
          <w:ilvl w:val="0"/>
          <w:numId w:val="0"/>
        </w:numPr>
        <w:pageBreakBefore w:val="0"/>
        <w:spacing w:line="360" w:lineRule="auto"/>
        <w:widowControl w:val="off"/>
        <w:rPr>
          <w:rStyle w:val="1016"/>
          <w:rFonts w:hint="eastAsia" w:ascii="宋体" w:hAnsi="宋体" w:cs="宋体"/>
          <w:b/>
          <w:bCs/>
          <w:sz w:val="28"/>
          <w:szCs w:val="28"/>
          <w:lang w:val="en-US"/>
        </w:rPr>
      </w:pPr>
      <w:r>
        <w:rPr>
          <w:rStyle w:val="1016"/>
          <w:rFonts w:hint="eastAsia" w:ascii="宋体" w:hAnsi="宋体" w:cs="宋体"/>
          <w:b/>
          <w:bCs/>
          <w:sz w:val="28"/>
          <w:szCs w:val="28"/>
          <w:lang w:val="en-US"/>
        </w:rPr>
        <w:t xml:space="preserve">游泳训练设备</w:t>
      </w:r>
      <w:r/>
    </w:p>
    <w:tbl>
      <w:tblPr>
        <w:tblStyle w:val="794"/>
        <w:tblW w:w="50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7"/>
        <w:gridCol w:w="1094"/>
        <w:gridCol w:w="1446"/>
        <w:gridCol w:w="1890"/>
        <w:gridCol w:w="6684"/>
        <w:gridCol w:w="859"/>
        <w:gridCol w:w="1541"/>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游泳</w:t>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软式药球（3KG-6KG）</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重量</w:t>
            </w:r>
            <w:r>
              <w:rPr>
                <w:rFonts w:hint="eastAsia" w:ascii="宋体" w:hAnsi="宋体" w:cs="宋体"/>
                <w:i w:val="0"/>
                <w:iCs w:val="0"/>
                <w:color w:val="000000"/>
                <w:sz w:val="28"/>
                <w:szCs w:val="28"/>
                <w:u w:val="none"/>
                <w:lang w:val="en-US" w:eastAsia="zh-CN" w:bidi="ar"/>
              </w:rPr>
              <w:t xml:space="preserve">为</w:t>
            </w:r>
            <w:r>
              <w:rPr>
                <w:rFonts w:hint="eastAsia" w:ascii="宋体" w:hAnsi="宋体" w:eastAsia="宋体" w:cs="宋体"/>
                <w:i w:val="0"/>
                <w:iCs w:val="0"/>
                <w:color w:val="000000"/>
                <w:sz w:val="28"/>
                <w:szCs w:val="28"/>
                <w:u w:val="none"/>
                <w:lang w:val="en-US" w:eastAsia="zh-CN" w:bidi="ar"/>
              </w:rPr>
              <w:t xml:space="preserve">3kg、4kg、5kg、6kg</w:t>
            </w:r>
            <w:r>
              <w:rPr>
                <w:rFonts w:hint="eastAsia" w:ascii="宋体" w:hAnsi="宋体" w:cs="宋体"/>
                <w:i w:val="0"/>
                <w:iCs w:val="0"/>
                <w:color w:val="000000"/>
                <w:sz w:val="28"/>
                <w:szCs w:val="2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2、</w:t>
            </w:r>
            <w:r>
              <w:rPr>
                <w:rFonts w:hint="eastAsia" w:ascii="宋体" w:hAnsi="宋体" w:eastAsia="宋体" w:cs="宋体"/>
                <w:i w:val="0"/>
                <w:iCs w:val="0"/>
                <w:color w:val="000000"/>
                <w:sz w:val="28"/>
                <w:szCs w:val="28"/>
                <w:u w:val="none"/>
                <w:lang w:val="en-US" w:eastAsia="zh-CN" w:bidi="ar"/>
              </w:rPr>
              <w:t xml:space="preserve">外层为高密度硅胶、PU皮革等材质</w:t>
            </w:r>
            <w:r>
              <w:rPr>
                <w:rFonts w:hint="eastAsia" w:ascii="宋体" w:hAnsi="宋体" w:cs="宋体"/>
                <w:i w:val="0"/>
                <w:iCs w:val="0"/>
                <w:color w:val="000000"/>
                <w:sz w:val="28"/>
                <w:szCs w:val="2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内部填充高弹性发泡材料、PP棉、橡胶颗粒等，能提供良好的缓冲性能</w:t>
            </w:r>
            <w:r>
              <w:rPr>
                <w:rFonts w:hint="eastAsia" w:ascii="宋体" w:hAnsi="宋体" w:cs="宋体"/>
                <w:i w:val="0"/>
                <w:iCs w:val="0"/>
                <w:color w:val="000000"/>
                <w:sz w:val="28"/>
                <w:szCs w:val="2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lang w:val="en-US" w:eastAsia="zh-CN" w:bidi="ar"/>
              </w:rPr>
              <w:t xml:space="preserve">表面通常带有防滑纹理或凹凸点。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40个</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每</w:t>
            </w:r>
            <w:r>
              <w:rPr>
                <w:rFonts w:hint="eastAsia" w:ascii="宋体" w:hAnsi="宋体" w:cs="宋体"/>
                <w:i w:val="0"/>
                <w:iCs w:val="0"/>
                <w:color w:val="000000"/>
                <w:sz w:val="28"/>
                <w:szCs w:val="28"/>
                <w:u w:val="none"/>
                <w:lang w:val="en-US" w:eastAsia="zh-CN" w:bidi="ar"/>
              </w:rPr>
              <w:t xml:space="preserve">种规格</w:t>
            </w:r>
            <w:r>
              <w:rPr>
                <w:rFonts w:hint="eastAsia" w:ascii="宋体" w:hAnsi="宋体" w:eastAsia="宋体" w:cs="宋体"/>
                <w:i w:val="0"/>
                <w:iCs w:val="0"/>
                <w:color w:val="000000"/>
                <w:sz w:val="28"/>
                <w:szCs w:val="28"/>
                <w:u w:val="none"/>
                <w:lang w:val="en-US" w:eastAsia="zh-CN" w:bidi="ar"/>
              </w:rPr>
              <w:t xml:space="preserve">10个，共计40个</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快速泳衣</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以鲨鱼皮技术和抗氯面料为核心，采用100%抗氯聚酯纤维</w:t>
            </w:r>
            <w:r>
              <w:rPr>
                <w:rFonts w:hint="eastAsia" w:ascii="宋体" w:hAnsi="宋体" w:cs="宋体"/>
                <w:i w:val="0"/>
                <w:iCs w:val="0"/>
                <w:color w:val="000000"/>
                <w:sz w:val="28"/>
                <w:szCs w:val="2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2、</w:t>
            </w:r>
            <w:r>
              <w:rPr>
                <w:rFonts w:hint="eastAsia" w:ascii="宋体" w:hAnsi="宋体" w:eastAsia="宋体" w:cs="宋体"/>
                <w:i w:val="0"/>
                <w:iCs w:val="0"/>
                <w:color w:val="000000"/>
                <w:sz w:val="28"/>
                <w:szCs w:val="28"/>
                <w:u w:val="none"/>
                <w:lang w:val="en-US" w:eastAsia="zh-CN" w:bidi="ar"/>
              </w:rPr>
              <w:t xml:space="preserve">重量≤195克（M码），厚度≤ 0.4mm。</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减阻率≥ 18%（相比普通泳衣）。</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4、</w:t>
            </w:r>
            <w:r>
              <w:rPr>
                <w:rFonts w:hint="eastAsia" w:ascii="宋体" w:hAnsi="宋体" w:eastAsia="宋体" w:cs="宋体"/>
                <w:i w:val="0"/>
                <w:iCs w:val="0"/>
                <w:color w:val="000000"/>
                <w:sz w:val="28"/>
                <w:szCs w:val="28"/>
                <w:u w:val="none"/>
                <w:lang w:val="en-US" w:eastAsia="zh-CN" w:bidi="ar"/>
              </w:rPr>
              <w:t xml:space="preserve">搭载太空科技涂层，具有超强拒水性。</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5、</w:t>
            </w:r>
            <w:r>
              <w:rPr>
                <w:rFonts w:hint="eastAsia" w:ascii="宋体" w:hAnsi="宋体" w:eastAsia="宋体" w:cs="宋体"/>
                <w:i w:val="0"/>
                <w:iCs w:val="0"/>
                <w:color w:val="000000"/>
                <w:sz w:val="28"/>
                <w:szCs w:val="28"/>
                <w:u w:val="none"/>
                <w:lang w:val="en-US" w:eastAsia="zh-CN" w:bidi="ar"/>
              </w:rPr>
              <w:t xml:space="preserve">仿鲨鱼皮纹理，减少水阻≥4%，</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6、</w:t>
            </w:r>
            <w:r>
              <w:rPr>
                <w:rFonts w:hint="eastAsia" w:ascii="宋体" w:hAnsi="宋体" w:eastAsia="宋体" w:cs="宋体"/>
                <w:i w:val="0"/>
                <w:iCs w:val="0"/>
                <w:color w:val="000000"/>
                <w:sz w:val="28"/>
                <w:szCs w:val="28"/>
                <w:u w:val="none"/>
                <w:lang w:val="en-US" w:eastAsia="zh-CN" w:bidi="ar"/>
              </w:rPr>
              <w:t xml:space="preserve">双层微压结构，增强肌肉支撑和稳定性。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18件</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 xml:space="preserve">提供样品</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血红蛋白分析仪</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测量范围0–256g/L，样本量约10μL</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2、</w:t>
            </w:r>
            <w:r>
              <w:rPr>
                <w:rFonts w:hint="eastAsia" w:ascii="宋体" w:hAnsi="宋体" w:eastAsia="宋体" w:cs="宋体"/>
                <w:i w:val="0"/>
                <w:iCs w:val="0"/>
                <w:color w:val="000000"/>
                <w:sz w:val="28"/>
                <w:szCs w:val="28"/>
                <w:u w:val="none"/>
                <w:lang w:val="en-US" w:eastAsia="zh-CN" w:bidi="ar"/>
              </w:rPr>
              <w:t xml:space="preserve">检测时间＜25秒</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Hb在10 - 25.6g/dL范围内变异系数CV≤±3%</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4、</w:t>
            </w:r>
            <w:r>
              <w:rPr>
                <w:rFonts w:hint="eastAsia" w:ascii="宋体" w:hAnsi="宋体" w:eastAsia="宋体" w:cs="宋体"/>
                <w:i w:val="0"/>
                <w:iCs w:val="0"/>
                <w:color w:val="000000"/>
                <w:sz w:val="28"/>
                <w:szCs w:val="28"/>
                <w:u w:val="none"/>
                <w:lang w:val="en-US" w:eastAsia="zh-CN" w:bidi="ar"/>
              </w:rPr>
              <w:t xml:space="preserve">机身重≤260克（不含电池）</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5、</w:t>
            </w:r>
            <w:r>
              <w:rPr>
                <w:rFonts w:hint="eastAsia" w:ascii="宋体" w:hAnsi="宋体" w:eastAsia="宋体" w:cs="宋体"/>
                <w:i w:val="0"/>
                <w:iCs w:val="0"/>
                <w:color w:val="000000"/>
                <w:sz w:val="28"/>
                <w:szCs w:val="28"/>
                <w:u w:val="none"/>
                <w:lang w:val="en-US" w:eastAsia="zh-CN" w:bidi="ar"/>
              </w:rPr>
              <w:t xml:space="preserve">可存储数据，支持USB联网导出，适配日常训练快速检测。</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4台</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rPr>
              <w:t xml:space="preserve">提供样品</w:t>
            </w:r>
            <w:r/>
          </w:p>
        </w:tc>
      </w:tr>
    </w:tbl>
    <w:p>
      <w:pPr>
        <w:numPr>
          <w:ilvl w:val="0"/>
          <w:numId w:val="0"/>
        </w:numPr>
        <w:pageBreakBefore w:val="0"/>
        <w:spacing w:line="360" w:lineRule="auto"/>
        <w:widowControl w:val="off"/>
        <w:rPr>
          <w:rStyle w:val="1016"/>
          <w:rFonts w:hint="eastAsia" w:ascii="宋体" w:hAnsi="宋体" w:cs="宋体"/>
          <w:b/>
          <w:bCs/>
          <w:sz w:val="28"/>
          <w:szCs w:val="28"/>
          <w:lang w:val="en-US"/>
        </w:rPr>
        <w:sectPr>
          <w:headerReference w:type="default" r:id="rId11"/>
          <w:footerReference w:type="default" r:id="rId14"/>
          <w:footnotePr/>
          <w:endnotePr/>
          <w:type w:val="nextPage"/>
          <w:pgSz w:w="16838" w:h="11906" w:orient="landscape"/>
          <w:pgMar w:top="1803" w:right="1440" w:bottom="1803" w:left="1440" w:header="851" w:footer="992" w:gutter="0"/>
          <w:cols w:num="1" w:sep="0" w:space="720" w:equalWidth="1"/>
          <w:docGrid w:linePitch="360"/>
        </w:sectPr>
      </w:pPr>
      <w:r>
        <w:rPr>
          <w:rFonts w:hint="eastAsia" w:ascii="宋体" w:hAnsi="宋体" w:cs="宋体"/>
          <w:b/>
          <w:bCs/>
          <w:sz w:val="28"/>
          <w:szCs w:val="28"/>
          <w:lang w:val="en-US"/>
        </w:rPr>
      </w:r>
      <w:r/>
    </w:p>
    <w:p>
      <w:pPr>
        <w:spacing w:line="360" w:lineRule="auto"/>
        <w:rPr>
          <w:rStyle w:val="1016"/>
          <w:rFonts w:hint="eastAsia" w:ascii="宋体" w:hAnsi="宋体" w:eastAsia="宋体" w:cs="宋体"/>
          <w:b/>
          <w:bCs/>
          <w:color w:val="auto"/>
          <w:szCs w:val="28"/>
        </w:rPr>
      </w:pPr>
      <w:r>
        <w:rPr>
          <w:rStyle w:val="1016"/>
          <w:rFonts w:hint="eastAsia" w:ascii="宋体" w:hAnsi="宋体" w:eastAsia="宋体" w:cs="宋体"/>
          <w:b/>
          <w:bCs/>
          <w:color w:val="auto"/>
          <w:szCs w:val="28"/>
          <w:lang w:val="en-US"/>
        </w:rPr>
        <w:t xml:space="preserve">五</w:t>
      </w:r>
      <w:r>
        <w:rPr>
          <w:rStyle w:val="1016"/>
          <w:rFonts w:hint="eastAsia" w:ascii="宋体" w:hAnsi="宋体" w:eastAsia="宋体" w:cs="宋体"/>
          <w:b/>
          <w:bCs/>
          <w:color w:val="auto"/>
          <w:szCs w:val="28"/>
        </w:rPr>
        <w:t xml:space="preserve">、</w:t>
      </w:r>
      <w:r>
        <w:rPr>
          <w:rStyle w:val="1016"/>
          <w:rFonts w:hint="eastAsia" w:ascii="宋体" w:hAnsi="宋体" w:eastAsia="宋体" w:cs="宋体"/>
          <w:b/>
          <w:bCs/>
          <w:color w:val="auto"/>
          <w:szCs w:val="28"/>
          <w:lang w:val="en-US"/>
        </w:rPr>
        <w:t xml:space="preserve">项目</w:t>
      </w:r>
      <w:r>
        <w:rPr>
          <w:rStyle w:val="1016"/>
          <w:rFonts w:hint="eastAsia" w:ascii="宋体" w:hAnsi="宋体" w:eastAsia="宋体" w:cs="宋体"/>
          <w:b/>
          <w:bCs/>
          <w:color w:val="auto"/>
          <w:szCs w:val="28"/>
        </w:rPr>
        <w:t xml:space="preserve">实施要求</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3、投标人必须承诺招标文件中提出的全部技术规格与要求，如果以其中某些条款不响应时，应在文件中逐条列出，未列出的视同响应。</w:t>
      </w:r>
      <w:r/>
    </w:p>
    <w:p>
      <w:pPr>
        <w:spacing w:line="360" w:lineRule="auto"/>
        <w:rPr>
          <w:rStyle w:val="1016"/>
          <w:rFonts w:hint="eastAsia" w:ascii="宋体" w:hAnsi="宋体" w:eastAsia="宋体" w:cs="宋体"/>
          <w:b/>
          <w:bCs/>
          <w:color w:val="auto"/>
          <w:szCs w:val="28"/>
        </w:rPr>
      </w:pPr>
      <w:r>
        <w:rPr>
          <w:rStyle w:val="1016"/>
          <w:rFonts w:hint="eastAsia" w:ascii="宋体" w:hAnsi="宋体" w:eastAsia="宋体" w:cs="宋体"/>
          <w:b/>
          <w:bCs/>
          <w:color w:val="auto"/>
          <w:szCs w:val="28"/>
        </w:rPr>
        <w:t xml:space="preserve">4、交付时间：合同生效日后，</w:t>
      </w:r>
      <w:r>
        <w:rPr>
          <w:rStyle w:val="1016"/>
          <w:rFonts w:hint="eastAsia" w:ascii="宋体" w:hAnsi="宋体" w:eastAsia="宋体" w:cs="宋体"/>
          <w:b/>
          <w:bCs/>
          <w:color w:val="auto"/>
          <w:szCs w:val="28"/>
          <w:u w:val="single"/>
        </w:rPr>
        <w:t xml:space="preserve"> </w:t>
      </w:r>
      <w:r>
        <w:rPr>
          <w:rStyle w:val="1016"/>
          <w:rFonts w:hint="eastAsia" w:ascii="宋体" w:hAnsi="宋体" w:eastAsia="宋体" w:cs="宋体"/>
          <w:b/>
          <w:bCs/>
          <w:color w:val="auto"/>
          <w:szCs w:val="28"/>
          <w:u w:val="single"/>
          <w:lang w:val="en-US"/>
        </w:rPr>
        <w:t xml:space="preserve">10</w:t>
      </w:r>
      <w:r>
        <w:rPr>
          <w:rStyle w:val="1016"/>
          <w:rFonts w:hint="eastAsia" w:ascii="宋体" w:hAnsi="宋体" w:eastAsia="宋体" w:cs="宋体"/>
          <w:b/>
          <w:bCs/>
          <w:color w:val="auto"/>
          <w:szCs w:val="28"/>
        </w:rPr>
        <w:t xml:space="preserve">日内将合同标的全部交付并安装调试完毕。</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5、验收时需提供全部的技术资料（产品中/英文说明书、中文操作手册和产品合格证书）。</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7、投标人安装调试时采取必要的安全措施，如有意外或事故发生，由中标人（合同卖方）负全部责任。</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8、投标人应指派专人全面负责项目的管理、项目协调、项目控制、质量监督等各项管理工作。</w:t>
      </w:r>
      <w:r/>
    </w:p>
    <w:p>
      <w:pPr>
        <w:spacing w:line="360" w:lineRule="auto"/>
        <w:rPr>
          <w:rStyle w:val="1016"/>
          <w:rFonts w:hint="eastAsia" w:ascii="宋体" w:hAnsi="宋体" w:eastAsia="宋体" w:cs="宋体"/>
          <w:b/>
          <w:color w:val="auto"/>
          <w:szCs w:val="28"/>
        </w:rPr>
      </w:pPr>
      <w:r>
        <w:rPr>
          <w:rStyle w:val="1016"/>
          <w:rFonts w:hint="eastAsia" w:ascii="宋体" w:hAnsi="宋体" w:eastAsia="宋体" w:cs="宋体"/>
          <w:b/>
          <w:color w:val="auto"/>
          <w:szCs w:val="28"/>
          <w:lang w:val="en-US"/>
        </w:rPr>
        <w:t xml:space="preserve">六</w:t>
      </w:r>
      <w:r>
        <w:rPr>
          <w:rStyle w:val="1016"/>
          <w:rFonts w:hint="eastAsia" w:ascii="宋体" w:hAnsi="宋体" w:eastAsia="宋体" w:cs="宋体"/>
          <w:b/>
          <w:color w:val="auto"/>
          <w:szCs w:val="28"/>
        </w:rPr>
        <w:t xml:space="preserve">、验收标准</w:t>
      </w:r>
      <w:r/>
    </w:p>
    <w:p>
      <w:pPr>
        <w:ind w:right="-153"/>
        <w:jc w:val="left"/>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1、验收依据：相关国家标准、行业标准。</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2、验收的时间、方式、程序要求：见招标文件第五章《拟签订的合同文本》。</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16"/>
          <w:rFonts w:hint="eastAsia" w:ascii="宋体" w:hAnsi="宋体" w:eastAsia="宋体" w:cs="宋体"/>
          <w:b/>
          <w:color w:val="auto"/>
          <w:szCs w:val="28"/>
        </w:rPr>
      </w:pPr>
      <w:r>
        <w:rPr>
          <w:rStyle w:val="1016"/>
          <w:rFonts w:hint="eastAsia" w:ascii="宋体" w:hAnsi="宋体" w:eastAsia="宋体" w:cs="宋体"/>
          <w:b/>
          <w:color w:val="auto"/>
          <w:szCs w:val="28"/>
          <w:lang w:val="en-US"/>
        </w:rPr>
        <w:t xml:space="preserve">七</w:t>
      </w:r>
      <w:r>
        <w:rPr>
          <w:rStyle w:val="1016"/>
          <w:rFonts w:hint="eastAsia" w:ascii="宋体" w:hAnsi="宋体" w:eastAsia="宋体" w:cs="宋体"/>
          <w:b/>
          <w:color w:val="auto"/>
          <w:szCs w:val="28"/>
        </w:rPr>
        <w:t xml:space="preserve">、售后服务要求</w:t>
      </w:r>
      <w:r/>
    </w:p>
    <w:p>
      <w:pPr>
        <w:ind w:right="-153"/>
        <w:spacing w:line="360" w:lineRule="auto"/>
        <w:rPr>
          <w:rStyle w:val="1016"/>
          <w:rFonts w:hint="eastAsia" w:ascii="宋体" w:hAnsi="宋体" w:eastAsia="宋体" w:cs="宋体"/>
          <w:b/>
          <w:color w:val="auto"/>
          <w:szCs w:val="28"/>
        </w:rPr>
      </w:pPr>
      <w:r>
        <w:rPr>
          <w:rStyle w:val="1016"/>
          <w:rFonts w:hint="eastAsia" w:ascii="宋体" w:hAnsi="宋体" w:eastAsia="宋体" w:cs="宋体"/>
          <w:b/>
          <w:color w:val="auto"/>
          <w:szCs w:val="28"/>
        </w:rPr>
        <w:t xml:space="preserve">1、项目验收合格后，中标人提供</w:t>
      </w:r>
      <w:r>
        <w:rPr>
          <w:rStyle w:val="1016"/>
          <w:rFonts w:hint="eastAsia" w:ascii="宋体" w:hAnsi="宋体" w:cs="宋体"/>
          <w:b/>
          <w:color w:val="auto"/>
          <w:szCs w:val="28"/>
          <w:lang w:val="en-US"/>
        </w:rPr>
        <w:t xml:space="preserve">游泳训练设备（除泳衣）的</w:t>
      </w:r>
      <w:r>
        <w:rPr>
          <w:rStyle w:val="1016"/>
          <w:rFonts w:hint="eastAsia" w:ascii="宋体" w:hAnsi="宋体" w:eastAsia="宋体" w:cs="宋体"/>
          <w:b/>
          <w:color w:val="auto"/>
          <w:szCs w:val="28"/>
        </w:rPr>
        <w:t xml:space="preserve">免费质保不少于1年</w:t>
      </w:r>
      <w:r>
        <w:rPr>
          <w:rStyle w:val="1016"/>
          <w:rFonts w:hint="eastAsia" w:ascii="宋体" w:hAnsi="宋体" w:cs="宋体"/>
          <w:b/>
          <w:color w:val="auto"/>
          <w:szCs w:val="28"/>
          <w:lang w:val="en-US"/>
        </w:rPr>
        <w:t xml:space="preserve">；</w:t>
      </w:r>
      <w:r>
        <w:rPr>
          <w:rStyle w:val="1016"/>
          <w:rFonts w:hint="eastAsia" w:ascii="宋体" w:hAnsi="宋体" w:eastAsia="宋体" w:cs="宋体"/>
          <w:b/>
          <w:color w:val="auto"/>
          <w:szCs w:val="28"/>
        </w:rPr>
        <w:t xml:space="preserve">并提供免费上门服务。</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2、在质保期内，对采购人所提出的维修要求做出实质性响应，并提供应急策略；如出现设备故障，在</w:t>
      </w:r>
      <w:r>
        <w:rPr>
          <w:rStyle w:val="1016"/>
          <w:rFonts w:hint="eastAsia" w:ascii="宋体" w:hAnsi="宋体" w:eastAsia="宋体" w:cs="宋体"/>
          <w:bCs/>
          <w:color w:val="auto"/>
          <w:szCs w:val="28"/>
          <w:lang w:val="en-US"/>
        </w:rPr>
        <w:t xml:space="preserve">24</w:t>
      </w:r>
      <w:r>
        <w:rPr>
          <w:rStyle w:val="1016"/>
          <w:rFonts w:hint="eastAsia" w:ascii="宋体" w:hAnsi="宋体" w:eastAsia="宋体" w:cs="宋体"/>
          <w:bCs/>
          <w:color w:val="auto"/>
          <w:szCs w:val="28"/>
        </w:rPr>
        <w:t xml:space="preserve">小时内不能解决问题，应免费在7天内用同样的品牌、规格或更高的部件更换到位，保修服务由原厂家提供。</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3、为采购人提供全面的技术支持，帮助采购人及时解决使用中遇到的技术问题。</w:t>
      </w:r>
      <w:r/>
    </w:p>
    <w:p>
      <w:pPr>
        <w:pStyle w:val="1040"/>
        <w:ind w:left="0"/>
        <w:spacing w:after="0" w:line="360" w:lineRule="auto"/>
        <w:rPr>
          <w:rStyle w:val="1016"/>
          <w:rFonts w:hint="eastAsia" w:ascii="宋体" w:hAnsi="宋体" w:eastAsia="宋体" w:cs="宋体"/>
          <w:bCs/>
          <w:color w:val="auto"/>
          <w:szCs w:val="28"/>
        </w:rPr>
      </w:pPr>
      <w:r>
        <w:rPr>
          <w:rStyle w:val="1016"/>
          <w:rFonts w:hint="eastAsia" w:ascii="宋体" w:hAnsi="宋体" w:eastAsia="宋体" w:cs="宋体"/>
          <w:b/>
          <w:color w:val="auto"/>
          <w:szCs w:val="28"/>
        </w:rPr>
        <w:t xml:space="preserve">5、培训要求：中标人提供免费培训服务</w:t>
      </w:r>
      <w:r>
        <w:rPr>
          <w:rStyle w:val="1016"/>
          <w:rFonts w:hint="eastAsia" w:ascii="宋体" w:hAnsi="宋体" w:eastAsia="宋体" w:cs="宋体"/>
          <w:bCs/>
          <w:color w:val="auto"/>
          <w:szCs w:val="28"/>
        </w:rPr>
        <w:t xml:space="preserve">。</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八</w:t>
      </w:r>
      <w:r>
        <w:rPr>
          <w:rFonts w:hint="eastAsia" w:ascii="宋体" w:hAnsi="宋体" w:eastAsia="宋体" w:cs="宋体"/>
          <w:b/>
          <w:color w:val="auto"/>
          <w:sz w:val="28"/>
          <w:szCs w:val="28"/>
        </w:rPr>
        <w:t xml:space="preserve">、样品要求：</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各提供样品1个（套/把/台</w:t>
      </w:r>
      <w:r>
        <w:rPr>
          <w:rFonts w:hint="eastAsia" w:ascii="宋体" w:hAnsi="宋体" w:eastAsia="宋体" w:cs="宋体"/>
          <w:b/>
          <w:color w:val="auto"/>
          <w:sz w:val="28"/>
          <w:szCs w:val="28"/>
          <w:lang w:val="en-US" w:eastAsia="zh-CN"/>
        </w:rPr>
        <w:t xml:space="preserve">/件</w:t>
      </w: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样品应当注明供应商名称、样品名称。</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样品递交方式：</w:t>
      </w:r>
      <w:r/>
    </w:p>
    <w:p>
      <w:pPr>
        <w:numPr>
          <w:ilvl w:val="0"/>
          <w:numId w:val="0"/>
        </w:numPr>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1</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采用邮寄方式的：</w:t>
      </w:r>
      <w:r/>
    </w:p>
    <w:p>
      <w:pPr>
        <w:numPr>
          <w:ilvl w:val="0"/>
          <w:numId w:val="0"/>
        </w:numPr>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2</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采用现场递交方式的：</w:t>
      </w:r>
      <w:r/>
    </w:p>
    <w:p>
      <w:pPr>
        <w:numPr>
          <w:ilvl w:val="0"/>
          <w:numId w:val="0"/>
        </w:numPr>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请投标人在开标当日，开标时间前送至徐州市新城区新安路5号（市规划馆南侧），徐州市公共资源交易中心3楼样品室。</w:t>
      </w:r>
      <w:r/>
    </w:p>
    <w:p>
      <w:pPr>
        <w:spacing w:line="360" w:lineRule="auto"/>
        <w:rPr>
          <w:rFonts w:hint="eastAsia" w:ascii="宋体" w:hAnsi="宋体" w:eastAsia="宋体" w:cs="宋体"/>
          <w:b/>
          <w:bCs w:val="0"/>
          <w:color w:val="auto"/>
          <w:sz w:val="28"/>
          <w:szCs w:val="28"/>
          <w:lang w:val="en-US" w:eastAsia="zh-CN"/>
        </w:rPr>
      </w:pPr>
      <w:r>
        <w:rPr>
          <w:rFonts w:hint="eastAsia" w:ascii="宋体" w:hAnsi="宋体" w:eastAsia="宋体" w:cs="宋体"/>
          <w:b/>
          <w:bCs w:val="0"/>
          <w:color w:val="auto"/>
          <w:sz w:val="28"/>
          <w:szCs w:val="28"/>
        </w:rPr>
        <w:t xml:space="preserve">样品递交联系人：</w:t>
      </w:r>
      <w:r>
        <w:rPr>
          <w:rFonts w:hint="eastAsia" w:ascii="宋体" w:hAnsi="宋体" w:eastAsia="宋体" w:cs="宋体"/>
          <w:b/>
          <w:bCs w:val="0"/>
          <w:color w:val="auto"/>
          <w:sz w:val="28"/>
          <w:szCs w:val="28"/>
          <w:lang w:val="en-US" w:eastAsia="zh-CN"/>
        </w:rPr>
        <w:t xml:space="preserve">赵丽梅  </w:t>
      </w:r>
      <w:r>
        <w:rPr>
          <w:rFonts w:hint="eastAsia" w:ascii="宋体" w:hAnsi="宋体" w:eastAsia="宋体" w:cs="宋体"/>
          <w:b/>
          <w:bCs w:val="0"/>
          <w:color w:val="auto"/>
          <w:sz w:val="28"/>
          <w:szCs w:val="28"/>
        </w:rPr>
        <w:t xml:space="preserve">联系方式：15</w:t>
      </w:r>
      <w:r>
        <w:rPr>
          <w:rFonts w:hint="eastAsia" w:ascii="宋体" w:hAnsi="宋体" w:eastAsia="宋体" w:cs="宋体"/>
          <w:b/>
          <w:bCs w:val="0"/>
          <w:color w:val="auto"/>
          <w:sz w:val="28"/>
          <w:szCs w:val="28"/>
          <w:lang w:val="en-US" w:eastAsia="zh-CN"/>
        </w:rPr>
        <w:t xml:space="preserve">852488944</w:t>
      </w:r>
      <w:r/>
    </w:p>
    <w:p>
      <w:pPr>
        <w:spacing w:line="360" w:lineRule="auto"/>
        <w:rPr>
          <w:rFonts w:hint="eastAsia" w:ascii="宋体" w:hAnsi="宋体" w:eastAsia="宋体" w:cs="宋体"/>
          <w:b/>
          <w:color w:val="auto"/>
          <w:sz w:val="28"/>
          <w:szCs w:val="28"/>
        </w:rPr>
      </w:pPr>
      <w:r>
        <w:rPr>
          <w:rFonts w:hint="eastAsia" w:ascii="宋体" w:hAnsi="宋体" w:eastAsia="宋体" w:cs="宋体"/>
          <w:bCs/>
          <w:color w:val="auto"/>
          <w:sz w:val="28"/>
          <w:szCs w:val="28"/>
        </w:rPr>
        <w:t xml:space="preserve">中标人的所有样品由采购人封存。未中标的供应商提供的样品应在宣布评标结果后从采购代理机构处取回，否则由采购人自行处理。</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九</w:t>
      </w:r>
      <w:r>
        <w:rPr>
          <w:rFonts w:hint="eastAsia" w:ascii="宋体" w:hAnsi="宋体" w:eastAsia="宋体" w:cs="宋体"/>
          <w:b/>
          <w:color w:val="auto"/>
          <w:sz w:val="28"/>
          <w:szCs w:val="28"/>
        </w:rPr>
        <w:t xml:space="preserve">、其他要求：见招标文件第五章《拟签订的合同文本》。</w:t>
      </w:r>
      <w:r/>
    </w:p>
    <w:p>
      <w:pPr>
        <w:spacing w:line="360" w:lineRule="auto"/>
        <w:rPr>
          <w:rStyle w:val="1016"/>
          <w:rFonts w:hint="eastAsia" w:ascii="宋体" w:hAnsi="宋体" w:eastAsia="宋体" w:cs="宋体"/>
          <w:b/>
          <w:bCs/>
          <w:sz w:val="24"/>
        </w:rPr>
      </w:pPr>
      <w:r>
        <w:rPr>
          <w:rFonts w:hint="eastAsia" w:ascii="宋体" w:hAnsi="宋体" w:eastAsia="宋体" w:cs="宋体"/>
          <w:b/>
          <w:bCs/>
          <w:sz w:val="24"/>
        </w:rPr>
      </w:r>
      <w:r/>
    </w:p>
    <w:p>
      <w:pPr>
        <w:jc w:val="center"/>
        <w:spacing w:line="23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rPr>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致：</w:t>
      </w:r>
      <w:r>
        <w:rPr>
          <w:rFonts w:hint="eastAsia" w:ascii="宋体" w:hAnsi="宋体" w:cs="宋体"/>
          <w:sz w:val="30"/>
          <w:u w:val="single"/>
          <w:lang w:eastAsia="zh-CN"/>
        </w:rPr>
        <w:t xml:space="preserve">徐州市体育专业运动队管理中心</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根据</w:t>
      </w:r>
      <w:r>
        <w:rPr>
          <w:rFonts w:hint="eastAsia" w:ascii="宋体" w:hAnsi="宋体" w:eastAsia="宋体" w:cs="宋体"/>
          <w:sz w:val="30"/>
          <w:u w:val="single"/>
        </w:rPr>
        <w:t xml:space="preserve">     </w:t>
      </w:r>
      <w:r>
        <w:rPr>
          <w:rFonts w:hint="eastAsia" w:ascii="宋体" w:hAnsi="宋体" w:eastAsia="宋体" w:cs="宋体"/>
          <w:sz w:val="30"/>
        </w:rPr>
        <w:t xml:space="preserve">项目[项目编号：</w:t>
      </w:r>
      <w:r>
        <w:rPr>
          <w:rFonts w:hint="eastAsia" w:ascii="宋体" w:hAnsi="宋体" w:eastAsia="宋体" w:cs="宋体"/>
          <w:sz w:val="30"/>
          <w:u w:val="single"/>
        </w:rPr>
        <w:t xml:space="preserve">     </w:t>
      </w:r>
      <w:r>
        <w:rPr>
          <w:rFonts w:hint="eastAsia" w:ascii="宋体" w:hAnsi="宋体" w:eastAsia="宋体" w:cs="宋体"/>
          <w:sz w:val="30"/>
        </w:rPr>
        <w:t xml:space="preserve">]招标文件，</w:t>
      </w:r>
      <w:r>
        <w:rPr>
          <w:rFonts w:hint="eastAsia" w:ascii="宋体" w:hAnsi="宋体" w:eastAsia="宋体" w:cs="宋体"/>
          <w:sz w:val="30"/>
          <w:u w:val="single"/>
        </w:rPr>
        <w:t xml:space="preserve">     </w:t>
      </w:r>
      <w:r>
        <w:rPr>
          <w:rFonts w:hint="eastAsia" w:ascii="宋体" w:hAnsi="宋体" w:eastAsia="宋体" w:cs="宋体"/>
          <w:sz w:val="30"/>
        </w:rPr>
        <w:t xml:space="preserve">(姓名)代表我方</w:t>
      </w:r>
      <w:r>
        <w:rPr>
          <w:rFonts w:hint="eastAsia" w:ascii="宋体" w:hAnsi="宋体" w:eastAsia="宋体" w:cs="宋体"/>
          <w:sz w:val="30"/>
          <w:u w:val="single"/>
        </w:rPr>
        <w:t xml:space="preserve">     </w:t>
      </w:r>
      <w:r>
        <w:rPr>
          <w:rFonts w:hint="eastAsia" w:ascii="宋体" w:hAnsi="宋体" w:eastAsia="宋体" w:cs="宋体"/>
          <w:sz w:val="30"/>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5</w:t>
      </w:r>
      <w:r>
        <w:rPr>
          <w:rFonts w:hint="eastAsia" w:ascii="宋体" w:hAnsi="宋体" w:eastAsia="宋体" w:cs="宋体"/>
          <w:sz w:val="30"/>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6</w:t>
      </w:r>
      <w:r>
        <w:rPr>
          <w:rFonts w:hint="eastAsia" w:ascii="宋体" w:hAnsi="宋体" w:eastAsia="宋体" w:cs="宋体"/>
          <w:sz w:val="30"/>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7</w:t>
      </w:r>
      <w:r>
        <w:rPr>
          <w:rFonts w:hint="eastAsia" w:ascii="宋体" w:hAnsi="宋体" w:eastAsia="宋体" w:cs="宋体"/>
          <w:sz w:val="30"/>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8</w:t>
      </w:r>
      <w:r>
        <w:rPr>
          <w:rFonts w:hint="eastAsia" w:ascii="宋体" w:hAnsi="宋体" w:eastAsia="宋体" w:cs="宋体"/>
          <w:sz w:val="30"/>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9</w:t>
      </w:r>
      <w:r>
        <w:rPr>
          <w:rFonts w:hint="eastAsia" w:ascii="宋体" w:hAnsi="宋体" w:eastAsia="宋体" w:cs="宋体"/>
          <w:sz w:val="30"/>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地址：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电话：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传真： </w:t>
      </w:r>
      <w:r/>
    </w:p>
    <w:p>
      <w:pPr>
        <w:ind w:firstLine="27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27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 </w:t>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826"/>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2025年训练器材、服装采购</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921"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bl>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39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rPr>
          <w:rFonts w:hint="eastAsia" w:ascii="宋体" w:hAnsi="宋体" w:eastAsia="宋体" w:cs="宋体"/>
          <w:sz w:val="28"/>
          <w:szCs w:val="28"/>
        </w:rPr>
      </w:pPr>
      <w:r>
        <w:rPr>
          <w:rFonts w:hint="eastAsia" w:ascii="宋体" w:hAnsi="宋体" w:eastAsia="宋体" w:cs="宋体"/>
          <w:sz w:val="28"/>
          <w:szCs w:val="28"/>
        </w:rPr>
        <w:t xml:space="preserve">项目名称：</w:t>
      </w:r>
      <w:r/>
    </w:p>
    <w:p>
      <w:pPr>
        <w:jc w:val="right"/>
        <w:rPr>
          <w:rFonts w:hint="eastAsia" w:ascii="宋体" w:hAnsi="宋体" w:eastAsia="宋体" w:cs="宋体"/>
          <w:sz w:val="28"/>
          <w:szCs w:val="28"/>
        </w:rPr>
      </w:pPr>
      <w:r>
        <w:rPr>
          <w:rFonts w:hint="eastAsia" w:ascii="宋体" w:hAnsi="宋体" w:eastAsia="宋体" w:cs="宋体"/>
          <w:sz w:val="28"/>
          <w:szCs w:val="28"/>
        </w:rPr>
        <w:t xml:space="preserve">          　 货币单位：人民币元</w:t>
      </w:r>
      <w:r/>
    </w:p>
    <w:p>
      <w:pPr>
        <w:ind w:firstLine="3120"/>
        <w:rPr>
          <w:rFonts w:hint="eastAsia" w:ascii="宋体" w:hAnsi="宋体" w:eastAsia="宋体" w:cs="宋体"/>
          <w:sz w:val="24"/>
        </w:rPr>
      </w:pPr>
      <w:r>
        <w:rPr>
          <w:rFonts w:hint="eastAsia" w:ascii="宋体" w:hAnsi="宋体" w:eastAsia="宋体" w:cs="宋体"/>
          <w:sz w:val="24"/>
        </w:rPr>
      </w:r>
      <w:r/>
    </w:p>
    <w:tbl>
      <w:tblPr>
        <w:tblStyle w:val="794"/>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W w:w="80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bl>
    <w:p>
      <w:pPr>
        <w:rPr>
          <w:rFonts w:hint="eastAsia" w:ascii="宋体" w:hAnsi="宋体" w:eastAsia="宋体" w:cs="宋体"/>
          <w:sz w:val="28"/>
          <w:szCs w:val="28"/>
        </w:rPr>
      </w:pPr>
      <w:r>
        <w:rPr>
          <w:rFonts w:hint="eastAsia" w:ascii="宋体" w:hAnsi="宋体" w:eastAsia="宋体" w:cs="宋体"/>
          <w:sz w:val="28"/>
          <w:szCs w:val="28"/>
        </w:rPr>
      </w:r>
      <w:r/>
    </w:p>
    <w:p>
      <w:pPr>
        <w:ind w:firstLine="364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64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1、如果不提供详细分项报价将视为没有实质性响应招标文件。</w:t>
      </w:r>
      <w:r/>
    </w:p>
    <w:p>
      <w:pPr>
        <w:numPr>
          <w:ilvl w:val="0"/>
          <w:numId w:val="0"/>
        </w:numPr>
        <w:jc w:val="left"/>
        <w:widowControl/>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投标人对以上数据的真实性负责。</w:t>
      </w:r>
      <w:r/>
    </w:p>
    <w:p>
      <w:pPr>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w:t>
      </w:r>
      <w:r/>
    </w:p>
    <w:tbl>
      <w:tblPr>
        <w:tblStyle w:val="82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注</w:t>
      </w:r>
      <w:r>
        <w:rPr>
          <w:rFonts w:hint="eastAsia" w:ascii="宋体" w:hAnsi="宋体" w:eastAsia="宋体" w:cs="宋体"/>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71"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900"/>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（一）授权委托书</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802"/>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（二）法定代表人身份证明书</w:t>
      </w:r>
      <w:r/>
    </w:p>
    <w:p>
      <w:pPr>
        <w:pStyle w:val="813"/>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ind w:firstLine="480"/>
        <w:spacing w:line="500" w:lineRule="exact"/>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单位名称：</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            性别：    </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        职务：</w:t>
      </w:r>
      <w:r/>
    </w:p>
    <w:p>
      <w:pPr>
        <w:pStyle w:val="1058"/>
        <w:ind w:firstLine="96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58"/>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系我企业（公司）的法定代表人。</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特此证明。</w:t>
      </w:r>
      <w:r/>
    </w:p>
    <w:p>
      <w:pPr>
        <w:pStyle w:val="1058"/>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（电子签章）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法定代表人（签字或盖章）：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pStyle w:val="1058"/>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firstLine="48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48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徐州市体育专业运动队管理中心</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rPr>
        <w:t xml:space="preserve">）采购活动，提供的货物全部由符合政策要求的中小企业制造。相关企业的具体情况如下：</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软式药球</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快速泳衣</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血红蛋白分析仪</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801"/>
        <w:ind w:left="0"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pStyle w:val="801"/>
        <w:ind w:left="0"/>
        <w:spacing w:line="240" w:lineRule="auto"/>
        <w:rPr>
          <w:rFonts w:hint="eastAsia" w:ascii="宋体" w:hAnsi="宋体" w:eastAsia="宋体" w:cs="宋体"/>
          <w:sz w:val="28"/>
          <w:szCs w:val="28"/>
        </w:rPr>
      </w:pPr>
      <w:r>
        <w:rPr>
          <w:rFonts w:hint="eastAsia" w:ascii="宋体" w:hAnsi="宋体" w:eastAsia="宋体" w:cs="宋体"/>
          <w:sz w:val="28"/>
          <w:szCs w:val="28"/>
        </w:rPr>
      </w:r>
      <w:r/>
    </w:p>
    <w:p>
      <w:pPr>
        <w:pStyle w:val="801"/>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企业名称（电子签章）：</w:t>
      </w:r>
      <w:r/>
    </w:p>
    <w:p>
      <w:pPr>
        <w:pStyle w:val="801"/>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pStyle w:val="801"/>
        <w:ind w:left="0"/>
        <w:jc w:val="left"/>
        <w:spacing w:after="0" w:line="240" w:lineRule="auto"/>
        <w:rPr>
          <w:rFonts w:hint="eastAsia" w:ascii="宋体" w:hAnsi="宋体" w:eastAsia="宋体" w:cs="宋体"/>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pStyle w:val="801"/>
        <w:ind w:left="0"/>
        <w:jc w:val="left"/>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2、从业人员、营业收入、资产总额填报供应商上一年度数据，无上一年度数据的新成立企业可不填报。</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4、执行江苏省财政厅关于进一步加大政府采购支持中小企业力度的通知（苏财购〔2022〕45号）的规定。</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6"/>
        <w:rPr>
          <w:rFonts w:hint="eastAsia" w:ascii="宋体" w:hAnsi="宋体" w:eastAsia="宋体" w:cs="宋体"/>
          <w:color w:val="auto"/>
          <w:sz w:val="24"/>
        </w:rPr>
      </w:pPr>
      <w:r>
        <w:rPr>
          <w:rFonts w:hint="eastAsia" w:ascii="宋体" w:hAnsi="宋体" w:eastAsia="宋体" w:cs="宋体"/>
          <w:color w:val="auto"/>
          <w:sz w:val="24"/>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4445" b="5080"/>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9"/>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3.2pt;height:277.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单位的</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JSZC-320300-HWZX-G2026-0046</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供应商郑重声明：投标人具备履行合同（项目名称：</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JSZC-320300-HWZX-G2026-0046</w:t>
      </w:r>
      <w:r>
        <w:rPr>
          <w:rFonts w:hint="eastAsia" w:ascii="宋体" w:hAnsi="宋体" w:eastAsia="宋体" w:cs="宋体"/>
          <w:sz w:val="28"/>
          <w:szCs w:val="28"/>
        </w:rPr>
        <w:t xml:space="preserve"> 所必需的设备和专业技术能力， 具体为：</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设备：</w:t>
      </w:r>
      <w:r/>
    </w:p>
    <w:p>
      <w:pPr>
        <w:numPr>
          <w:ilvl w:val="0"/>
          <w:numId w:val="5"/>
        </w:numPr>
        <w:spacing w:line="360" w:lineRule="auto"/>
        <w:rPr>
          <w:rFonts w:hint="eastAsia"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专业技术能力：</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特此声明。</w:t>
      </w:r>
      <w:r/>
    </w:p>
    <w:p>
      <w:pPr>
        <w:spacing w:line="360" w:lineRule="auto"/>
        <w:rPr>
          <w:rFonts w:hint="eastAsia" w:ascii="宋体" w:hAnsi="宋体" w:eastAsia="宋体" w:cs="宋体"/>
          <w:spacing w:val="6"/>
          <w:sz w:val="28"/>
          <w:szCs w:val="28"/>
        </w:rPr>
      </w:pPr>
      <w:r>
        <w:rPr>
          <w:rFonts w:hint="eastAsia" w:ascii="宋体" w:hAnsi="宋体" w:eastAsia="宋体" w:cs="宋体"/>
          <w:sz w:val="28"/>
          <w:szCs w:val="28"/>
        </w:rPr>
        <w:t xml:space="preserve">供应商对上述声明的真实性负责。如有虚假，将依法承担相应责任。</w:t>
      </w:r>
      <w:r/>
    </w:p>
    <w:p>
      <w:pPr>
        <w:jc w:val="left"/>
        <w:spacing w:line="380" w:lineRule="exact"/>
        <w:rPr>
          <w:rFonts w:hint="eastAsia" w:ascii="宋体" w:hAnsi="宋体" w:eastAsia="宋体" w:cs="宋体"/>
          <w:sz w:val="28"/>
          <w:szCs w:val="28"/>
        </w:rPr>
      </w:pPr>
      <w:r>
        <w:rPr>
          <w:rFonts w:hint="eastAsia" w:ascii="宋体" w:hAnsi="宋体" w:eastAsia="宋体" w:cs="宋体"/>
          <w:sz w:val="28"/>
          <w:szCs w:val="28"/>
        </w:rPr>
      </w:r>
      <w:r/>
    </w:p>
    <w:p>
      <w:pPr>
        <w:pStyle w:val="800"/>
        <w:rPr>
          <w:rFonts w:hint="eastAsia" w:ascii="宋体" w:hAnsi="宋体" w:eastAsia="宋体" w:cs="宋体"/>
          <w:sz w:val="28"/>
          <w:szCs w:val="28"/>
        </w:rPr>
      </w:pPr>
      <w:r>
        <w:rPr>
          <w:rFonts w:hint="eastAsia" w:ascii="宋体" w:hAnsi="宋体" w:eastAsia="宋体" w:cs="宋体"/>
          <w:sz w:val="28"/>
          <w:szCs w:val="28"/>
        </w:rPr>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投标人（电子签章）：</w:t>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十、预付款保函支付条款模板</w:t>
      </w:r>
      <w:r/>
    </w:p>
    <w:p>
      <w:pPr>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个工作日内，由甲方根据审批流程办理政府采购资金结算手续，经审核后支付给乙方合同价款的百分之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（2）合同标的全部交付并安装完毕并验收合格后，由甲方根据审批流程办理政府采购资金结算手续，经审核后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rPr>
          <w:rFonts w:hint="eastAsia" w:ascii="宋体" w:hAnsi="宋体" w:eastAsia="宋体" w:cs="宋体"/>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pBdr>
        <w:bottom w:val="single" w:color="auto" w:sz="4" w:space="0"/>
      </w:pBdr>
    </w:pPr>
    <w:r>
      <w:rPr>
        <w:rFonts w:hint="eastAsia" w:ascii="宋体" w:hAnsi="宋体" w:eastAsia="宋体" w:cs="宋体"/>
        <w:color w:val="auto"/>
        <w:sz w:val="18"/>
        <w:szCs w:val="18"/>
      </w:rPr>
      <w:t xml:space="preserve">2025年训练器材、服装采购项目招标文件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2025年训练器材、服装采购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2025年训练器材、服装采购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name w:val="Heading 1"/>
    <w:basedOn w:val="783"/>
    <w:next w:val="783"/>
    <w:link w:val="1024"/>
    <w:uiPriority w:val="0"/>
    <w:qFormat/>
    <w:pPr>
      <w:jc w:val="center"/>
      <w:keepLines/>
      <w:keepNext/>
      <w:spacing w:line="578" w:lineRule="auto"/>
      <w:outlineLvl w:val="0"/>
    </w:pPr>
    <w:rPr>
      <w:rFonts w:eastAsia="新宋体"/>
      <w:b/>
      <w:bCs/>
      <w:sz w:val="30"/>
      <w:szCs w:val="44"/>
    </w:rPr>
  </w:style>
  <w:style w:type="paragraph" w:styleId="785">
    <w:name w:val="Heading 2"/>
    <w:basedOn w:val="783"/>
    <w:next w:val="783"/>
    <w:link w:val="102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6">
    <w:name w:val="Heading 3"/>
    <w:basedOn w:val="783"/>
    <w:next w:val="783"/>
    <w:link w:val="1023"/>
    <w:uiPriority w:val="9"/>
    <w:unhideWhenUsed/>
    <w:qFormat/>
    <w:pPr>
      <w:keepLines/>
      <w:keepNext/>
      <w:spacing w:before="260" w:after="260" w:line="416" w:lineRule="auto"/>
      <w:outlineLvl w:val="2"/>
    </w:pPr>
    <w:rPr>
      <w:b/>
      <w:bCs/>
      <w:sz w:val="32"/>
      <w:szCs w:val="32"/>
    </w:rPr>
  </w:style>
  <w:style w:type="paragraph" w:styleId="787">
    <w:name w:val="Heading 4"/>
    <w:basedOn w:val="783"/>
    <w:next w:val="783"/>
    <w:link w:val="867"/>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68"/>
    <w:uiPriority w:val="9"/>
    <w:unhideWhenUsed/>
    <w:qFormat/>
    <w:pPr>
      <w:keepLines/>
      <w:keepNext/>
      <w:spacing w:before="320" w:after="200"/>
      <w:outlineLvl w:val="4"/>
    </w:pPr>
    <w:rPr>
      <w:rFonts w:ascii="Arial" w:hAnsi="Arial" w:eastAsia="Arial" w:cs="Arial"/>
      <w:b/>
      <w:bCs/>
      <w:sz w:val="24"/>
    </w:rPr>
  </w:style>
  <w:style w:type="paragraph" w:styleId="789">
    <w:name w:val="Heading 6"/>
    <w:basedOn w:val="783"/>
    <w:next w:val="783"/>
    <w:link w:val="869"/>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71"/>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72"/>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Normal Indent"/>
    <w:basedOn w:val="783"/>
    <w:uiPriority w:val="0"/>
    <w:qFormat/>
    <w:pPr>
      <w:ind w:firstLine="420"/>
    </w:pPr>
  </w:style>
  <w:style w:type="paragraph" w:styleId="797">
    <w:name w:val="Caption"/>
    <w:basedOn w:val="783"/>
    <w:next w:val="7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8">
    <w:name w:val="index 5"/>
    <w:basedOn w:val="783"/>
    <w:next w:val="783"/>
    <w:uiPriority w:val="0"/>
    <w:qFormat/>
    <w:pPr>
      <w:ind w:left="798"/>
      <w:jc w:val="left"/>
    </w:pPr>
    <w:rPr>
      <w:rFonts w:ascii="Calibri" w:hAnsi="Calibri"/>
    </w:rPr>
  </w:style>
  <w:style w:type="paragraph" w:styleId="799">
    <w:name w:val="annotation text"/>
    <w:basedOn w:val="783"/>
    <w:link w:val="1020"/>
    <w:uiPriority w:val="0"/>
    <w:semiHidden/>
    <w:unhideWhenUsed/>
    <w:qFormat/>
    <w:pPr>
      <w:jc w:val="left"/>
    </w:pPr>
  </w:style>
  <w:style w:type="paragraph" w:styleId="800">
    <w:name w:val="Body Text"/>
    <w:basedOn w:val="783"/>
    <w:next w:val="783"/>
    <w:link w:val="1026"/>
    <w:uiPriority w:val="99"/>
    <w:qFormat/>
    <w:pPr>
      <w:spacing w:after="120"/>
    </w:pPr>
    <w:rPr>
      <w:rFonts w:ascii="Calibri" w:hAnsi="Calibri"/>
    </w:rPr>
  </w:style>
  <w:style w:type="paragraph" w:styleId="801">
    <w:name w:val="Body Text Indent"/>
    <w:basedOn w:val="783"/>
    <w:uiPriority w:val="0"/>
    <w:qFormat/>
    <w:pPr>
      <w:ind w:left="420"/>
      <w:spacing w:after="120"/>
    </w:pPr>
    <w:rPr>
      <w:rFonts w:ascii="Calibri" w:hAnsi="Calibri"/>
    </w:rPr>
  </w:style>
  <w:style w:type="paragraph" w:styleId="802">
    <w:name w:val="Block Text"/>
    <w:basedOn w:val="783"/>
    <w:uiPriority w:val="99"/>
    <w:unhideWhenUsed/>
    <w:qFormat/>
    <w:pPr>
      <w:ind w:left="1440" w:right="1440"/>
      <w:spacing w:after="120"/>
    </w:pPr>
  </w:style>
  <w:style w:type="paragraph" w:styleId="803">
    <w:name w:val="index 4"/>
    <w:basedOn w:val="783"/>
    <w:next w:val="783"/>
    <w:uiPriority w:val="99"/>
    <w:qFormat/>
    <w:pPr>
      <w:ind w:left="600"/>
    </w:pPr>
    <w:rPr>
      <w:rFonts w:ascii="Calibri" w:hAnsi="Calibri"/>
    </w:rPr>
  </w:style>
  <w:style w:type="paragraph" w:styleId="804">
    <w:name w:val="toc 5"/>
    <w:basedOn w:val="783"/>
    <w:next w:val="783"/>
    <w:uiPriority w:val="39"/>
    <w:unhideWhenUsed/>
    <w:qFormat/>
    <w:pPr>
      <w:ind w:left="1134"/>
      <w:spacing w:after="57"/>
    </w:pPr>
  </w:style>
  <w:style w:type="paragraph" w:styleId="805">
    <w:name w:val="toc 3"/>
    <w:basedOn w:val="783"/>
    <w:next w:val="783"/>
    <w:uiPriority w:val="39"/>
    <w:unhideWhenUsed/>
    <w:qFormat/>
    <w:pPr>
      <w:ind w:left="567"/>
      <w:spacing w:after="57"/>
    </w:pPr>
  </w:style>
  <w:style w:type="paragraph" w:styleId="806">
    <w:name w:val="Plain Text"/>
    <w:basedOn w:val="783"/>
    <w:link w:val="1051"/>
    <w:uiPriority w:val="0"/>
    <w:qFormat/>
    <w:rPr>
      <w:rFonts w:ascii="宋体" w:hAnsi="Courier New"/>
      <w:sz w:val="20"/>
      <w:szCs w:val="20"/>
    </w:rPr>
  </w:style>
  <w:style w:type="paragraph" w:styleId="807">
    <w:name w:val="toc 8"/>
    <w:basedOn w:val="783"/>
    <w:next w:val="783"/>
    <w:uiPriority w:val="39"/>
    <w:unhideWhenUsed/>
    <w:qFormat/>
    <w:pPr>
      <w:ind w:left="1984"/>
      <w:spacing w:after="57"/>
    </w:pPr>
  </w:style>
  <w:style w:type="paragraph" w:styleId="808">
    <w:name w:val="Date"/>
    <w:basedOn w:val="783"/>
    <w:next w:val="783"/>
    <w:uiPriority w:val="0"/>
    <w:qFormat/>
    <w:rPr>
      <w:rFonts w:eastAsia="仿宋_GB2312"/>
      <w:sz w:val="28"/>
      <w:szCs w:val="20"/>
    </w:rPr>
  </w:style>
  <w:style w:type="paragraph" w:styleId="809">
    <w:name w:val="endnote text"/>
    <w:basedOn w:val="783"/>
    <w:link w:val="1009"/>
    <w:uiPriority w:val="99"/>
    <w:semiHidden/>
    <w:unhideWhenUsed/>
    <w:qFormat/>
    <w:rPr>
      <w:sz w:val="20"/>
    </w:rPr>
  </w:style>
  <w:style w:type="paragraph" w:styleId="810">
    <w:name w:val="Balloon Text"/>
    <w:basedOn w:val="783"/>
    <w:link w:val="1013"/>
    <w:uiPriority w:val="0"/>
    <w:qFormat/>
    <w:rPr>
      <w:sz w:val="18"/>
      <w:szCs w:val="18"/>
    </w:rPr>
  </w:style>
  <w:style w:type="paragraph" w:styleId="811">
    <w:name w:val="Footer"/>
    <w:basedOn w:val="783"/>
    <w:link w:val="1015"/>
    <w:uiPriority w:val="99"/>
    <w:qFormat/>
    <w:pPr>
      <w:jc w:val="left"/>
      <w:tabs>
        <w:tab w:val="center" w:pos="4153" w:leader="none"/>
        <w:tab w:val="right" w:pos="8306" w:leader="none"/>
      </w:tabs>
    </w:pPr>
    <w:rPr>
      <w:sz w:val="18"/>
      <w:szCs w:val="18"/>
    </w:rPr>
  </w:style>
  <w:style w:type="paragraph" w:styleId="812">
    <w:name w:val="Header"/>
    <w:basedOn w:val="783"/>
    <w:link w:val="1025"/>
    <w:uiPriority w:val="99"/>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3"/>
    <w:next w:val="783"/>
    <w:uiPriority w:val="39"/>
    <w:qFormat/>
  </w:style>
  <w:style w:type="paragraph" w:styleId="814">
    <w:name w:val="toc 4"/>
    <w:basedOn w:val="783"/>
    <w:next w:val="783"/>
    <w:uiPriority w:val="39"/>
    <w:unhideWhenUsed/>
    <w:qFormat/>
    <w:pPr>
      <w:ind w:left="850"/>
      <w:spacing w:after="57"/>
    </w:pPr>
  </w:style>
  <w:style w:type="paragraph" w:styleId="815">
    <w:name w:val="Subtitle"/>
    <w:basedOn w:val="783"/>
    <w:next w:val="783"/>
    <w:link w:val="875"/>
    <w:uiPriority w:val="11"/>
    <w:qFormat/>
    <w:pPr>
      <w:spacing w:before="200" w:after="200"/>
    </w:pPr>
    <w:rPr>
      <w:sz w:val="24"/>
    </w:rPr>
  </w:style>
  <w:style w:type="paragraph" w:styleId="816">
    <w:name w:val="footnote text"/>
    <w:basedOn w:val="783"/>
    <w:next w:val="798"/>
    <w:uiPriority w:val="0"/>
    <w:qFormat/>
    <w:pPr>
      <w:jc w:val="left"/>
    </w:pPr>
    <w:rPr>
      <w:rFonts w:ascii="宋体" w:eastAsia="Times New Roman"/>
      <w:sz w:val="18"/>
      <w:szCs w:val="18"/>
    </w:rPr>
  </w:style>
  <w:style w:type="paragraph" w:styleId="817">
    <w:name w:val="toc 6"/>
    <w:basedOn w:val="783"/>
    <w:next w:val="783"/>
    <w:uiPriority w:val="39"/>
    <w:unhideWhenUsed/>
    <w:qFormat/>
    <w:pPr>
      <w:ind w:left="1417"/>
      <w:spacing w:after="57"/>
    </w:pPr>
  </w:style>
  <w:style w:type="paragraph" w:styleId="818">
    <w:name w:val="table of figures"/>
    <w:basedOn w:val="783"/>
    <w:next w:val="783"/>
    <w:uiPriority w:val="99"/>
    <w:unhideWhenUsed/>
    <w:qFormat/>
  </w:style>
  <w:style w:type="paragraph" w:styleId="819">
    <w:name w:val="toc 2"/>
    <w:basedOn w:val="783"/>
    <w:next w:val="783"/>
    <w:uiPriority w:val="39"/>
    <w:unhideWhenUsed/>
    <w:qFormat/>
    <w:pPr>
      <w:ind w:left="283"/>
      <w:spacing w:after="57"/>
    </w:pPr>
  </w:style>
  <w:style w:type="paragraph" w:styleId="820">
    <w:name w:val="toc 9"/>
    <w:basedOn w:val="783"/>
    <w:next w:val="783"/>
    <w:uiPriority w:val="39"/>
    <w:unhideWhenUsed/>
    <w:qFormat/>
    <w:pPr>
      <w:ind w:left="2268"/>
      <w:spacing w:after="57"/>
    </w:pPr>
  </w:style>
  <w:style w:type="paragraph" w:styleId="821">
    <w:name w:val="Normal (Web)"/>
    <w:basedOn w:val="783"/>
    <w:uiPriority w:val="0"/>
    <w:qFormat/>
    <w:pPr>
      <w:jc w:val="left"/>
      <w:spacing w:before="100" w:beforeAutospacing="1" w:after="100" w:afterAutospacing="1"/>
      <w:widowControl/>
    </w:pPr>
    <w:rPr>
      <w:rFonts w:ascii="宋体" w:hAnsi="宋体" w:cs="宋体"/>
      <w:sz w:val="24"/>
    </w:rPr>
  </w:style>
  <w:style w:type="paragraph" w:styleId="822">
    <w:name w:val="Title"/>
    <w:basedOn w:val="783"/>
    <w:next w:val="783"/>
    <w:link w:val="874"/>
    <w:uiPriority w:val="10"/>
    <w:qFormat/>
    <w:pPr>
      <w:contextualSpacing/>
      <w:spacing w:before="300" w:after="200"/>
    </w:pPr>
    <w:rPr>
      <w:sz w:val="48"/>
      <w:szCs w:val="48"/>
    </w:rPr>
  </w:style>
  <w:style w:type="paragraph" w:styleId="823">
    <w:name w:val="annotation subject"/>
    <w:basedOn w:val="799"/>
    <w:next w:val="799"/>
    <w:link w:val="1021"/>
    <w:uiPriority w:val="0"/>
    <w:semiHidden/>
    <w:unhideWhenUsed/>
    <w:qFormat/>
    <w:rPr>
      <w:b/>
      <w:bCs/>
    </w:rPr>
  </w:style>
  <w:style w:type="paragraph" w:styleId="824">
    <w:name w:val="Body Text First Indent"/>
    <w:basedOn w:val="800"/>
    <w:next w:val="825"/>
    <w:uiPriority w:val="0"/>
    <w:qFormat/>
    <w:pPr>
      <w:ind w:firstLine="420"/>
    </w:pPr>
  </w:style>
  <w:style w:type="paragraph" w:styleId="825">
    <w:name w:val="Body Text First Indent 2"/>
    <w:basedOn w:val="801"/>
    <w:uiPriority w:val="0"/>
    <w:qFormat/>
    <w:pPr>
      <w:ind w:firstLine="420"/>
      <w:spacing w:line="360" w:lineRule="auto"/>
    </w:pPr>
    <w:rPr>
      <w:color w:val="000000"/>
      <w:sz w:val="20"/>
    </w:rPr>
  </w:style>
  <w:style w:type="table" w:styleId="826">
    <w:name w:val="Table Grid"/>
    <w:basedOn w:val="7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basedOn w:val="793"/>
    <w:uiPriority w:val="22"/>
    <w:qFormat/>
    <w:rPr>
      <w:b/>
      <w:vanish/>
    </w:rPr>
  </w:style>
  <w:style w:type="character" w:styleId="828">
    <w:name w:val="endnote reference"/>
    <w:basedOn w:val="793"/>
    <w:uiPriority w:val="99"/>
    <w:semiHidden/>
    <w:unhideWhenUsed/>
    <w:qFormat/>
    <w:rPr>
      <w:vertAlign w:val="superscript"/>
    </w:rPr>
  </w:style>
  <w:style w:type="character" w:styleId="829">
    <w:name w:val="page number"/>
    <w:basedOn w:val="793"/>
    <w:uiPriority w:val="0"/>
    <w:qFormat/>
  </w:style>
  <w:style w:type="character" w:styleId="830">
    <w:name w:val="FollowedHyperlink"/>
    <w:basedOn w:val="793"/>
    <w:uiPriority w:val="99"/>
    <w:semiHidden/>
    <w:unhideWhenUsed/>
    <w:qFormat/>
    <w:rPr>
      <w:color w:val="800080"/>
      <w:u w:val="none"/>
    </w:rPr>
  </w:style>
  <w:style w:type="character" w:styleId="831">
    <w:name w:val="Emphasis"/>
    <w:basedOn w:val="793"/>
    <w:uiPriority w:val="20"/>
    <w:qFormat/>
    <w:rPr>
      <w:b/>
    </w:rPr>
  </w:style>
  <w:style w:type="character" w:styleId="832">
    <w:name w:val="HTML Definition"/>
    <w:basedOn w:val="793"/>
    <w:uiPriority w:val="99"/>
    <w:semiHidden/>
    <w:unhideWhenUsed/>
    <w:qFormat/>
  </w:style>
  <w:style w:type="character" w:styleId="833">
    <w:name w:val="HTML Typewriter"/>
    <w:basedOn w:val="793"/>
    <w:uiPriority w:val="99"/>
    <w:semiHidden/>
    <w:unhideWhenUsed/>
    <w:qFormat/>
    <w:rPr>
      <w:rFonts w:hint="default" w:ascii="monospace" w:hAnsi="monospace" w:eastAsia="monospace" w:cs="monospace"/>
      <w:sz w:val="20"/>
    </w:rPr>
  </w:style>
  <w:style w:type="character" w:styleId="834">
    <w:name w:val="HTML Acronym"/>
    <w:basedOn w:val="793"/>
    <w:uiPriority w:val="99"/>
    <w:semiHidden/>
    <w:unhideWhenUsed/>
    <w:qFormat/>
  </w:style>
  <w:style w:type="character" w:styleId="835">
    <w:name w:val="HTML Variable"/>
    <w:basedOn w:val="793"/>
    <w:uiPriority w:val="99"/>
    <w:semiHidden/>
    <w:unhideWhenUsed/>
    <w:qFormat/>
  </w:style>
  <w:style w:type="character" w:styleId="836">
    <w:name w:val="Hyperlink"/>
    <w:basedOn w:val="793"/>
    <w:uiPriority w:val="99"/>
    <w:unhideWhenUsed/>
    <w:qFormat/>
    <w:rPr>
      <w:color w:val="0000ff"/>
      <w:u w:val="none"/>
    </w:rPr>
  </w:style>
  <w:style w:type="character" w:styleId="837">
    <w:name w:val="HTML Code"/>
    <w:basedOn w:val="793"/>
    <w:uiPriority w:val="99"/>
    <w:semiHidden/>
    <w:unhideWhenUsed/>
    <w:qFormat/>
    <w:rPr>
      <w:rFonts w:hint="default" w:ascii="monospace" w:hAnsi="monospace" w:eastAsia="monospace" w:cs="monospace"/>
      <w:sz w:val="20"/>
    </w:rPr>
  </w:style>
  <w:style w:type="character" w:styleId="838">
    <w:name w:val="annotation reference"/>
    <w:basedOn w:val="793"/>
    <w:uiPriority w:val="0"/>
    <w:semiHidden/>
    <w:unhideWhenUsed/>
    <w:qFormat/>
    <w:rPr>
      <w:sz w:val="21"/>
      <w:szCs w:val="21"/>
    </w:rPr>
  </w:style>
  <w:style w:type="character" w:styleId="839">
    <w:name w:val="HTML Cite"/>
    <w:basedOn w:val="793"/>
    <w:uiPriority w:val="99"/>
    <w:semiHidden/>
    <w:unhideWhenUsed/>
    <w:qFormat/>
  </w:style>
  <w:style w:type="character" w:styleId="840">
    <w:name w:val="footnote reference"/>
    <w:basedOn w:val="793"/>
    <w:uiPriority w:val="99"/>
    <w:unhideWhenUsed/>
    <w:qFormat/>
    <w:rPr>
      <w:vertAlign w:val="superscript"/>
    </w:rPr>
  </w:style>
  <w:style w:type="character" w:styleId="841">
    <w:name w:val="HTML Keyboard"/>
    <w:basedOn w:val="793"/>
    <w:uiPriority w:val="99"/>
    <w:semiHidden/>
    <w:unhideWhenUsed/>
    <w:qFormat/>
    <w:rPr>
      <w:rFonts w:hint="default" w:ascii="monospace" w:hAnsi="monospace" w:eastAsia="monospace" w:cs="monospace"/>
      <w:sz w:val="20"/>
    </w:rPr>
  </w:style>
  <w:style w:type="character" w:styleId="842">
    <w:name w:val="HTML Sample"/>
    <w:basedOn w:val="793"/>
    <w:uiPriority w:val="99"/>
    <w:semiHidden/>
    <w:unhideWhenUsed/>
    <w:qFormat/>
    <w:rPr>
      <w:rFonts w:ascii="monospace" w:hAnsi="monospace" w:eastAsia="monospace" w:cs="monospace"/>
    </w:rPr>
  </w:style>
  <w:style w:type="paragraph" w:styleId="843" w:customStyle="1">
    <w:name w:val="正文缩进1"/>
    <w:basedOn w:val="783"/>
    <w:uiPriority w:val="0"/>
    <w:qFormat/>
    <w:pPr>
      <w:ind w:firstLine="420"/>
    </w:pPr>
  </w:style>
  <w:style w:type="character" w:styleId="844" w:customStyle="1">
    <w:name w:val="Heading 4 Char"/>
    <w:basedOn w:val="793"/>
    <w:uiPriority w:val="9"/>
    <w:qFormat/>
    <w:rPr>
      <w:rFonts w:ascii="Arial" w:hAnsi="Arial" w:eastAsia="Arial" w:cs="Arial"/>
      <w:b/>
      <w:bCs/>
      <w:sz w:val="26"/>
      <w:szCs w:val="26"/>
    </w:rPr>
  </w:style>
  <w:style w:type="character" w:styleId="845" w:customStyle="1">
    <w:name w:val="Heading 5 Char"/>
    <w:basedOn w:val="793"/>
    <w:uiPriority w:val="9"/>
    <w:qFormat/>
    <w:rPr>
      <w:rFonts w:ascii="Arial" w:hAnsi="Arial" w:eastAsia="Arial" w:cs="Arial"/>
      <w:b/>
      <w:bCs/>
      <w:sz w:val="24"/>
      <w:szCs w:val="24"/>
    </w:rPr>
  </w:style>
  <w:style w:type="character" w:styleId="846" w:customStyle="1">
    <w:name w:val="Heading 6 Char"/>
    <w:basedOn w:val="793"/>
    <w:uiPriority w:val="9"/>
    <w:qFormat/>
    <w:rPr>
      <w:rFonts w:ascii="Arial" w:hAnsi="Arial" w:eastAsia="Arial" w:cs="Arial"/>
      <w:b/>
      <w:bCs/>
      <w:sz w:val="22"/>
      <w:szCs w:val="22"/>
    </w:rPr>
  </w:style>
  <w:style w:type="character" w:styleId="847" w:customStyle="1">
    <w:name w:val="Heading 7 Char"/>
    <w:basedOn w:val="793"/>
    <w:uiPriority w:val="9"/>
    <w:qFormat/>
    <w:rPr>
      <w:rFonts w:ascii="Arial" w:hAnsi="Arial" w:eastAsia="Arial" w:cs="Arial"/>
      <w:b/>
      <w:bCs/>
      <w:i/>
      <w:iCs/>
      <w:sz w:val="22"/>
      <w:szCs w:val="22"/>
    </w:rPr>
  </w:style>
  <w:style w:type="character" w:styleId="848" w:customStyle="1">
    <w:name w:val="Heading 8 Char"/>
    <w:basedOn w:val="793"/>
    <w:uiPriority w:val="9"/>
    <w:qFormat/>
    <w:rPr>
      <w:rFonts w:ascii="Arial" w:hAnsi="Arial" w:eastAsia="Arial" w:cs="Arial"/>
      <w:i/>
      <w:iCs/>
      <w:sz w:val="22"/>
      <w:szCs w:val="22"/>
    </w:rPr>
  </w:style>
  <w:style w:type="character" w:styleId="849" w:customStyle="1">
    <w:name w:val="Heading 9 Char"/>
    <w:basedOn w:val="793"/>
    <w:uiPriority w:val="9"/>
    <w:qFormat/>
    <w:rPr>
      <w:rFonts w:ascii="Arial" w:hAnsi="Arial" w:eastAsia="Arial" w:cs="Arial"/>
      <w:i/>
      <w:iCs/>
      <w:sz w:val="21"/>
      <w:szCs w:val="21"/>
    </w:rPr>
  </w:style>
  <w:style w:type="character" w:styleId="850" w:customStyle="1">
    <w:name w:val="Title Char"/>
    <w:basedOn w:val="793"/>
    <w:uiPriority w:val="10"/>
    <w:qFormat/>
    <w:rPr>
      <w:sz w:val="48"/>
      <w:szCs w:val="48"/>
    </w:rPr>
  </w:style>
  <w:style w:type="character" w:styleId="851" w:customStyle="1">
    <w:name w:val="Subtitle Char"/>
    <w:basedOn w:val="793"/>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Endnote Text Char"/>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一级条标题"/>
    <w:basedOn w:val="857"/>
    <w:next w:val="8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8" w:customStyle="1">
    <w:name w:val="段"/>
    <w:basedOn w:val="859"/>
    <w:next w:val="783"/>
    <w:uiPriority w:val="0"/>
    <w:qFormat/>
    <w:pPr>
      <w:ind w:firstLine="200"/>
      <w:widowControl/>
    </w:pPr>
    <w:rPr>
      <w:sz w:val="20"/>
    </w:rPr>
  </w:style>
  <w:style w:type="paragraph" w:styleId="859" w:customStyle="1">
    <w:name w:val="正文1"/>
    <w:basedOn w:val="860"/>
    <w:next w:val="861"/>
    <w:uiPriority w:val="0"/>
    <w:qFormat/>
    <w:pPr>
      <w:jc w:val="left"/>
      <w:spacing w:line="360" w:lineRule="atLeast"/>
    </w:pPr>
    <w:rPr>
      <w:rFonts w:ascii="宋体" w:hAnsiTheme="minorHAnsi" w:eastAsiaTheme="minorEastAsia" w:cstheme="minorBidi"/>
      <w:sz w:val="24"/>
      <w:szCs w:val="20"/>
    </w:rPr>
  </w:style>
  <w:style w:type="paragraph" w:styleId="860" w:customStyle="1">
    <w:name w:val="正文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正文文本1"/>
    <w:basedOn w:val="859"/>
    <w:next w:val="860"/>
    <w:uiPriority w:val="0"/>
    <w:qFormat/>
    <w:pPr>
      <w:spacing w:after="120"/>
    </w:pPr>
    <w:rPr>
      <w:lang w:eastAsia="en-US"/>
    </w:rPr>
  </w:style>
  <w:style w:type="paragraph" w:styleId="862" w:customStyle="1">
    <w:name w:val="脚注文本1"/>
    <w:basedOn w:val="859"/>
    <w:next w:val="863"/>
    <w:uiPriority w:val="0"/>
    <w:qFormat/>
    <w:rPr>
      <w:rFonts w:eastAsia="Times New Roman"/>
      <w:sz w:val="18"/>
      <w:szCs w:val="18"/>
    </w:rPr>
  </w:style>
  <w:style w:type="paragraph" w:styleId="863" w:customStyle="1">
    <w:name w:val="索引 51"/>
    <w:basedOn w:val="859"/>
    <w:next w:val="859"/>
    <w:uiPriority w:val="0"/>
    <w:qFormat/>
    <w:pPr>
      <w:ind w:left="798"/>
    </w:pPr>
    <w:rPr>
      <w:rFonts w:ascii="Calibri" w:hAnsi="Calibri"/>
    </w:rPr>
  </w:style>
  <w:style w:type="character" w:styleId="864" w:customStyle="1">
    <w:name w:val="Heading 1 Char"/>
    <w:basedOn w:val="793"/>
    <w:uiPriority w:val="9"/>
    <w:qFormat/>
    <w:rPr>
      <w:rFonts w:ascii="Arial" w:hAnsi="Arial" w:eastAsia="Arial" w:cs="Arial"/>
      <w:sz w:val="40"/>
      <w:szCs w:val="40"/>
    </w:rPr>
  </w:style>
  <w:style w:type="character" w:styleId="865" w:customStyle="1">
    <w:name w:val="Heading 2 Char"/>
    <w:basedOn w:val="793"/>
    <w:uiPriority w:val="9"/>
    <w:qFormat/>
    <w:rPr>
      <w:rFonts w:ascii="Arial" w:hAnsi="Arial" w:eastAsia="Arial" w:cs="Arial"/>
      <w:sz w:val="34"/>
    </w:rPr>
  </w:style>
  <w:style w:type="character" w:styleId="866" w:customStyle="1">
    <w:name w:val="Heading 3 Char"/>
    <w:basedOn w:val="793"/>
    <w:uiPriority w:val="9"/>
    <w:qFormat/>
    <w:rPr>
      <w:rFonts w:ascii="Arial" w:hAnsi="Arial" w:eastAsia="Arial" w:cs="Arial"/>
      <w:sz w:val="30"/>
      <w:szCs w:val="30"/>
    </w:rPr>
  </w:style>
  <w:style w:type="character" w:styleId="867" w:customStyle="1">
    <w:name w:val="标题 4 Char"/>
    <w:basedOn w:val="793"/>
    <w:link w:val="787"/>
    <w:uiPriority w:val="9"/>
    <w:qFormat/>
    <w:rPr>
      <w:rFonts w:ascii="Arial" w:hAnsi="Arial" w:eastAsia="Arial" w:cs="Arial"/>
      <w:b/>
      <w:bCs/>
      <w:sz w:val="26"/>
      <w:szCs w:val="26"/>
    </w:rPr>
  </w:style>
  <w:style w:type="character" w:styleId="868" w:customStyle="1">
    <w:name w:val="标题 5 Char"/>
    <w:basedOn w:val="793"/>
    <w:link w:val="788"/>
    <w:uiPriority w:val="9"/>
    <w:qFormat/>
    <w:rPr>
      <w:rFonts w:ascii="Arial" w:hAnsi="Arial" w:eastAsia="Arial" w:cs="Arial"/>
      <w:b/>
      <w:bCs/>
      <w:sz w:val="24"/>
      <w:szCs w:val="24"/>
    </w:rPr>
  </w:style>
  <w:style w:type="character" w:styleId="869" w:customStyle="1">
    <w:name w:val="标题 6 Char"/>
    <w:basedOn w:val="793"/>
    <w:link w:val="789"/>
    <w:uiPriority w:val="9"/>
    <w:qFormat/>
    <w:rPr>
      <w:rFonts w:ascii="Arial" w:hAnsi="Arial" w:eastAsia="Arial" w:cs="Arial"/>
      <w:b/>
      <w:bCs/>
      <w:sz w:val="22"/>
      <w:szCs w:val="22"/>
    </w:rPr>
  </w:style>
  <w:style w:type="character" w:styleId="870" w:customStyle="1">
    <w:name w:val="标题 7 Char"/>
    <w:basedOn w:val="793"/>
    <w:link w:val="790"/>
    <w:uiPriority w:val="9"/>
    <w:qFormat/>
    <w:rPr>
      <w:rFonts w:ascii="Arial" w:hAnsi="Arial" w:eastAsia="Arial" w:cs="Arial"/>
      <w:b/>
      <w:bCs/>
      <w:i/>
      <w:iCs/>
      <w:sz w:val="22"/>
      <w:szCs w:val="22"/>
    </w:rPr>
  </w:style>
  <w:style w:type="character" w:styleId="871" w:customStyle="1">
    <w:name w:val="标题 8 Char"/>
    <w:basedOn w:val="793"/>
    <w:link w:val="791"/>
    <w:uiPriority w:val="9"/>
    <w:qFormat/>
    <w:rPr>
      <w:rFonts w:ascii="Arial" w:hAnsi="Arial" w:eastAsia="Arial" w:cs="Arial"/>
      <w:i/>
      <w:iCs/>
      <w:sz w:val="22"/>
      <w:szCs w:val="22"/>
    </w:rPr>
  </w:style>
  <w:style w:type="character" w:styleId="872" w:customStyle="1">
    <w:name w:val="标题 9 Char"/>
    <w:basedOn w:val="793"/>
    <w:link w:val="792"/>
    <w:uiPriority w:val="9"/>
    <w:qFormat/>
    <w:rPr>
      <w:rFonts w:ascii="Arial" w:hAnsi="Arial" w:eastAsia="Arial" w:cs="Arial"/>
      <w:i/>
      <w:iCs/>
      <w:sz w:val="21"/>
      <w:szCs w:val="21"/>
    </w:rPr>
  </w:style>
  <w:style w:type="paragraph" w:styleId="873">
    <w:name w:val="No Spacing"/>
    <w:uiPriority w:val="1"/>
    <w:qFormat/>
    <w:rPr>
      <w:rFonts w:hint="default" w:ascii="Times New Roman" w:hAnsi="Times New Roman" w:eastAsia="宋体" w:cs="Times New Roman"/>
      <w:lang w:val="en-US" w:eastAsia="zh-CN" w:bidi="ar-SA"/>
    </w:rPr>
  </w:style>
  <w:style w:type="character" w:styleId="874" w:customStyle="1">
    <w:name w:val="标题 Char"/>
    <w:basedOn w:val="793"/>
    <w:link w:val="822"/>
    <w:uiPriority w:val="10"/>
    <w:qFormat/>
    <w:rPr>
      <w:sz w:val="48"/>
      <w:szCs w:val="48"/>
    </w:rPr>
  </w:style>
  <w:style w:type="character" w:styleId="875" w:customStyle="1">
    <w:name w:val="副标题 Char"/>
    <w:basedOn w:val="793"/>
    <w:link w:val="815"/>
    <w:uiPriority w:val="11"/>
    <w:qFormat/>
    <w:rPr>
      <w:sz w:val="24"/>
      <w:szCs w:val="24"/>
    </w:rPr>
  </w:style>
  <w:style w:type="paragraph" w:styleId="876">
    <w:name w:val="Quote"/>
    <w:basedOn w:val="783"/>
    <w:next w:val="783"/>
    <w:link w:val="877"/>
    <w:uiPriority w:val="29"/>
    <w:qFormat/>
    <w:pPr>
      <w:ind w:left="720" w:right="720"/>
    </w:pPr>
    <w:rPr>
      <w:i/>
    </w:rPr>
  </w:style>
  <w:style w:type="character" w:styleId="877" w:customStyle="1">
    <w:name w:val="引用 Char"/>
    <w:link w:val="876"/>
    <w:uiPriority w:val="29"/>
    <w:qFormat/>
    <w:rPr>
      <w:i/>
    </w:rPr>
  </w:style>
  <w:style w:type="paragraph" w:styleId="878">
    <w:name w:val="Intense Quote"/>
    <w:basedOn w:val="783"/>
    <w:next w:val="783"/>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Char"/>
    <w:link w:val="878"/>
    <w:uiPriority w:val="30"/>
    <w:qFormat/>
    <w:rPr>
      <w:i/>
    </w:rPr>
  </w:style>
  <w:style w:type="character" w:styleId="880" w:customStyle="1">
    <w:name w:val="Header Char"/>
    <w:basedOn w:val="793"/>
    <w:uiPriority w:val="99"/>
    <w:qFormat/>
  </w:style>
  <w:style w:type="character" w:styleId="881" w:customStyle="1">
    <w:name w:val="Footer Char"/>
    <w:basedOn w:val="793"/>
    <w:uiPriority w:val="99"/>
    <w:qFormat/>
  </w:style>
  <w:style w:type="character" w:styleId="882" w:customStyle="1">
    <w:name w:val="Caption Char"/>
    <w:uiPriority w:val="99"/>
    <w:qFormat/>
  </w:style>
  <w:style w:type="table" w:styleId="883"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7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7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9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9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Grid Table 3"/>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7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7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7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7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79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79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7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2" w:customStyle="1">
    <w:name w:val="Grid Table 4 - Accent 2"/>
    <w:basedOn w:val="7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3" w:customStyle="1">
    <w:name w:val="Grid Table 4 - Accent 3"/>
    <w:basedOn w:val="7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4" w:customStyle="1">
    <w:name w:val="Grid Table 4 - Accent 4"/>
    <w:basedOn w:val="79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5" w:customStyle="1">
    <w:name w:val="Grid Table 4 - Accent 5"/>
    <w:basedOn w:val="7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6" w:customStyle="1">
    <w:name w:val="Grid Table 4 - Accent 6"/>
    <w:basedOn w:val="7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7" w:customStyle="1">
    <w:name w:val="Grid Table 5 Dark"/>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9"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0"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1"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2"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3"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4" w:customStyle="1">
    <w:name w:val="Grid Table 6 Colorful"/>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79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7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7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8" w:customStyle="1">
    <w:name w:val="Grid Table 6 Colorful - Accent 4"/>
    <w:basedOn w:val="7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7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0"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1" w:customStyle="1">
    <w:name w:val="Grid Table 7 Colorful"/>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79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79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7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79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7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7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basedOn w:val="7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79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79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79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79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79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79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5" w:customStyle="1">
    <w:name w:val="List Table 2"/>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7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7" w:customStyle="1">
    <w:name w:val="List Table 2 - Accent 2"/>
    <w:basedOn w:val="7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8" w:customStyle="1">
    <w:name w:val="List Table 2 - Accent 3"/>
    <w:basedOn w:val="7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9" w:customStyle="1">
    <w:name w:val="List Table 2 - Accent 4"/>
    <w:basedOn w:val="79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0" w:customStyle="1">
    <w:name w:val="List Table 2 - Accent 5"/>
    <w:basedOn w:val="7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1" w:customStyle="1">
    <w:name w:val="List Table 2 - Accent 6"/>
    <w:basedOn w:val="7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2" w:customStyle="1">
    <w:name w:val="List Table 3"/>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7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3 - Accent 2"/>
    <w:basedOn w:val="7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7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7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79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7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9" w:customStyle="1">
    <w:name w:val="List Table 4"/>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7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1" w:customStyle="1">
    <w:name w:val="List Table 4 - Accent 2"/>
    <w:basedOn w:val="7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2" w:customStyle="1">
    <w:name w:val="List Table 4 - Accent 3"/>
    <w:basedOn w:val="7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3" w:customStyle="1">
    <w:name w:val="List Table 4 - Accent 4"/>
    <w:basedOn w:val="79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4" w:customStyle="1">
    <w:name w:val="List Table 4 - Accent 5"/>
    <w:basedOn w:val="7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5" w:customStyle="1">
    <w:name w:val="List Table 4 - Accent 6"/>
    <w:basedOn w:val="7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6" w:customStyle="1">
    <w:name w:val="List Table 5 Dark"/>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7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79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7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79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79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7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7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79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5" w:customStyle="1">
    <w:name w:val="List Table 6 Colorful - Accent 2"/>
    <w:basedOn w:val="79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6" w:customStyle="1">
    <w:name w:val="List Table 6 Colorful - Accent 3"/>
    <w:basedOn w:val="79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7" w:customStyle="1">
    <w:name w:val="List Table 6 Colorful - Accent 4"/>
    <w:basedOn w:val="79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8" w:customStyle="1">
    <w:name w:val="List Table 6 Colorful - Accent 5"/>
    <w:basedOn w:val="79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9" w:customStyle="1">
    <w:name w:val="List Table 6 Colorful - Accent 6"/>
    <w:basedOn w:val="79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0" w:customStyle="1">
    <w:name w:val="List Table 7 Colorful"/>
    <w:basedOn w:val="7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79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9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9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9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9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9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9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7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7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79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79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79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7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7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7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7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7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Footnote Text Char"/>
    <w:uiPriority w:val="99"/>
    <w:qFormat/>
    <w:rPr>
      <w:sz w:val="18"/>
    </w:rPr>
  </w:style>
  <w:style w:type="character" w:styleId="1009" w:customStyle="1">
    <w:name w:val="尾注文本 Char"/>
    <w:link w:val="809"/>
    <w:uiPriority w:val="99"/>
    <w:qFormat/>
    <w:rPr>
      <w:sz w:val="20"/>
    </w:rPr>
  </w:style>
  <w:style w:type="paragraph" w:styleId="1010" w:customStyle="1">
    <w:name w:val="TOC 标题1"/>
    <w:uiPriority w:val="39"/>
    <w:unhideWhenUsed/>
    <w:qFormat/>
    <w:rPr>
      <w:rFonts w:hint="default" w:ascii="Times New Roman" w:hAnsi="Times New Roman" w:eastAsia="宋体" w:cs="Times New Roman"/>
      <w:lang w:val="en-US" w:eastAsia="zh-CN" w:bidi="ar-SA"/>
    </w:rPr>
  </w:style>
  <w:style w:type="paragraph" w:styleId="1011" w:customStyle="1">
    <w:name w:val="p0"/>
    <w:basedOn w:val="783"/>
    <w:uiPriority w:val="0"/>
    <w:qFormat/>
    <w:pPr>
      <w:widowControl/>
    </w:pPr>
    <w:rPr>
      <w:szCs w:val="21"/>
    </w:rPr>
  </w:style>
  <w:style w:type="paragraph" w:styleId="1012">
    <w:name w:val="List Paragraph"/>
    <w:basedOn w:val="783"/>
    <w:uiPriority w:val="1"/>
    <w:qFormat/>
    <w:pPr>
      <w:ind w:firstLine="420"/>
    </w:pPr>
  </w:style>
  <w:style w:type="character" w:styleId="1013" w:customStyle="1">
    <w:name w:val="批注框文本 Char"/>
    <w:basedOn w:val="793"/>
    <w:link w:val="810"/>
    <w:uiPriority w:val="0"/>
    <w:qFormat/>
    <w:rPr>
      <w:rFonts w:ascii="Times New Roman" w:hAnsi="Times New Roman" w:eastAsia="宋体" w:cs="Times New Roman"/>
      <w:sz w:val="18"/>
      <w:szCs w:val="18"/>
    </w:rPr>
  </w:style>
  <w:style w:type="paragraph" w:styleId="10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5" w:customStyle="1">
    <w:name w:val="页脚 Char"/>
    <w:basedOn w:val="793"/>
    <w:link w:val="811"/>
    <w:uiPriority w:val="99"/>
    <w:qFormat/>
    <w:rPr>
      <w:rFonts w:ascii="Times New Roman" w:hAnsi="Times New Roman" w:eastAsia="宋体" w:cs="Times New Roman"/>
      <w:sz w:val="18"/>
      <w:szCs w:val="18"/>
    </w:rPr>
  </w:style>
  <w:style w:type="character" w:styleId="1016" w:customStyle="1">
    <w:name w:val="NormalCharacter"/>
    <w:uiPriority w:val="0"/>
    <w:semiHidden/>
    <w:qFormat/>
    <w:rPr>
      <w:sz w:val="28"/>
      <w:lang w:val="en-US" w:eastAsia="zh-CN" w:bidi="ar-SA"/>
    </w:rPr>
  </w:style>
  <w:style w:type="paragraph" w:styleId="1017" w:customStyle="1">
    <w:name w:val="179"/>
    <w:basedOn w:val="783"/>
    <w:uiPriority w:val="0"/>
    <w:qFormat/>
    <w:pPr>
      <w:ind w:firstLine="420"/>
      <w:jc w:val="left"/>
      <w:widowControl/>
    </w:pPr>
    <w:rPr>
      <w:rFonts w:ascii="宋体" w:hAnsi="宋体"/>
      <w:sz w:val="24"/>
    </w:rPr>
  </w:style>
  <w:style w:type="paragraph" w:styleId="101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9" w:customStyle="1">
    <w:name w:val="标准"/>
    <w:basedOn w:val="783"/>
    <w:uiPriority w:val="0"/>
    <w:qFormat/>
    <w:pPr>
      <w:ind w:firstLine="200"/>
      <w:spacing w:line="360" w:lineRule="auto"/>
    </w:pPr>
    <w:rPr>
      <w:rFonts w:cs="宋体"/>
      <w:sz w:val="20"/>
      <w:szCs w:val="20"/>
    </w:rPr>
  </w:style>
  <w:style w:type="character" w:styleId="1020" w:customStyle="1">
    <w:name w:val="批注文字 Char"/>
    <w:basedOn w:val="793"/>
    <w:link w:val="799"/>
    <w:uiPriority w:val="0"/>
    <w:semiHidden/>
    <w:qFormat/>
    <w:rPr>
      <w:rFonts w:ascii="Times New Roman" w:hAnsi="Times New Roman" w:eastAsia="宋体" w:cs="Times New Roman"/>
      <w:sz w:val="21"/>
      <w:szCs w:val="24"/>
    </w:rPr>
  </w:style>
  <w:style w:type="character" w:styleId="1021" w:customStyle="1">
    <w:name w:val="批注主题 Char"/>
    <w:basedOn w:val="1020"/>
    <w:link w:val="823"/>
    <w:uiPriority w:val="0"/>
    <w:semiHidden/>
    <w:qFormat/>
    <w:rPr>
      <w:rFonts w:ascii="Times New Roman" w:hAnsi="Times New Roman" w:eastAsia="宋体" w:cs="Times New Roman"/>
      <w:b/>
      <w:bCs/>
      <w:sz w:val="21"/>
      <w:szCs w:val="24"/>
    </w:rPr>
  </w:style>
  <w:style w:type="character" w:styleId="1022" w:customStyle="1">
    <w:name w:val="标题 2 Char"/>
    <w:basedOn w:val="793"/>
    <w:link w:val="785"/>
    <w:uiPriority w:val="9"/>
    <w:qFormat/>
    <w:rPr>
      <w:rFonts w:asciiTheme="majorHAnsi" w:hAnsiTheme="majorHAnsi" w:eastAsiaTheme="majorEastAsia" w:cstheme="majorBidi"/>
      <w:b/>
      <w:bCs/>
      <w:sz w:val="32"/>
      <w:szCs w:val="32"/>
    </w:rPr>
  </w:style>
  <w:style w:type="character" w:styleId="1023" w:customStyle="1">
    <w:name w:val="标题 3 Char"/>
    <w:basedOn w:val="793"/>
    <w:link w:val="786"/>
    <w:uiPriority w:val="9"/>
    <w:qFormat/>
    <w:rPr>
      <w:rFonts w:ascii="Times New Roman" w:hAnsi="Times New Roman" w:eastAsia="宋体" w:cs="Times New Roman"/>
      <w:b/>
      <w:bCs/>
      <w:sz w:val="32"/>
      <w:szCs w:val="32"/>
    </w:rPr>
  </w:style>
  <w:style w:type="character" w:styleId="1024" w:customStyle="1">
    <w:name w:val="标题 1 Char"/>
    <w:basedOn w:val="793"/>
    <w:link w:val="784"/>
    <w:uiPriority w:val="0"/>
    <w:qFormat/>
    <w:rPr>
      <w:rFonts w:ascii="Times New Roman" w:hAnsi="Times New Roman" w:eastAsia="新宋体" w:cs="Times New Roman"/>
      <w:b/>
      <w:bCs/>
      <w:sz w:val="30"/>
      <w:szCs w:val="44"/>
    </w:rPr>
  </w:style>
  <w:style w:type="character" w:styleId="1025" w:customStyle="1">
    <w:name w:val="页眉 Char"/>
    <w:basedOn w:val="793"/>
    <w:link w:val="812"/>
    <w:uiPriority w:val="99"/>
    <w:qFormat/>
    <w:rPr>
      <w:rFonts w:ascii="Times New Roman" w:hAnsi="Times New Roman" w:eastAsia="宋体" w:cs="Times New Roman"/>
      <w:sz w:val="18"/>
      <w:szCs w:val="18"/>
    </w:rPr>
  </w:style>
  <w:style w:type="character" w:styleId="1026" w:customStyle="1">
    <w:name w:val="正文文本 Char"/>
    <w:basedOn w:val="793"/>
    <w:link w:val="800"/>
    <w:uiPriority w:val="99"/>
    <w:qFormat/>
    <w:rPr>
      <w:rFonts w:ascii="Calibri" w:hAnsi="Calibri" w:eastAsia="宋体" w:cs="Times New Roman"/>
      <w:sz w:val="21"/>
      <w:szCs w:val="24"/>
    </w:rPr>
  </w:style>
  <w:style w:type="paragraph" w:styleId="1027" w:customStyle="1">
    <w:name w:val="_Style 11"/>
    <w:basedOn w:val="783"/>
    <w:next w:val="1012"/>
    <w:uiPriority w:val="34"/>
    <w:qFormat/>
    <w:pPr>
      <w:ind w:firstLine="420"/>
    </w:pPr>
    <w:rPr>
      <w:color w:val="000000"/>
      <w:szCs w:val="21"/>
    </w:rPr>
  </w:style>
  <w:style w:type="paragraph" w:styleId="1028" w:customStyle="1">
    <w:name w:val="目录 11"/>
    <w:basedOn w:val="783"/>
    <w:next w:val="783"/>
    <w:uiPriority w:val="0"/>
    <w:qFormat/>
    <w:pPr>
      <w:jc w:val="left"/>
      <w:spacing w:before="120" w:after="120"/>
      <w:widowControl/>
    </w:pPr>
    <w:rPr>
      <w:rFonts w:ascii="Calibri" w:hAnsi="Calibri" w:cs="Calibri"/>
      <w:b/>
      <w:bCs/>
      <w:caps/>
      <w:sz w:val="20"/>
      <w:szCs w:val="20"/>
    </w:rPr>
  </w:style>
  <w:style w:type="paragraph" w:styleId="1029" w:customStyle="1">
    <w:name w:val="BodyText1I2"/>
    <w:basedOn w:val="783"/>
    <w:uiPriority w:val="0"/>
    <w:qFormat/>
    <w:pPr>
      <w:ind w:firstLine="420"/>
      <w:spacing w:line="360" w:lineRule="auto"/>
      <w:widowControl/>
    </w:pPr>
    <w:rPr>
      <w:rFonts w:ascii="宋体" w:hAnsi="宋体" w:cstheme="minorBidi"/>
      <w:sz w:val="20"/>
      <w:szCs w:val="20"/>
    </w:rPr>
  </w:style>
  <w:style w:type="paragraph" w:styleId="1030" w:customStyle="1">
    <w:name w:val="UserStyle_133"/>
    <w:basedOn w:val="783"/>
    <w:uiPriority w:val="0"/>
    <w:qFormat/>
    <w:pPr>
      <w:widowControl/>
    </w:pPr>
    <w:rPr>
      <w:rFonts w:ascii="Tahoma" w:hAnsi="Tahoma" w:cstheme="minorBidi"/>
      <w:sz w:val="24"/>
    </w:rPr>
  </w:style>
  <w:style w:type="paragraph" w:styleId="1031" w:customStyle="1">
    <w:name w:val="AnnotationText"/>
    <w:basedOn w:val="783"/>
    <w:link w:val="1032"/>
    <w:uiPriority w:val="0"/>
    <w:qFormat/>
    <w:pPr>
      <w:jc w:val="left"/>
      <w:widowControl/>
    </w:pPr>
    <w:rPr>
      <w:rFonts w:cstheme="minorBidi"/>
    </w:rPr>
  </w:style>
  <w:style w:type="character" w:styleId="1032" w:customStyle="1">
    <w:name w:val="UserStyle_12"/>
    <w:link w:val="1031"/>
    <w:uiPriority w:val="0"/>
    <w:qFormat/>
    <w:rPr>
      <w:rFonts w:ascii="Times New Roman" w:hAnsi="Times New Roman" w:eastAsia="宋体"/>
      <w:sz w:val="21"/>
      <w:szCs w:val="24"/>
    </w:rPr>
  </w:style>
  <w:style w:type="paragraph" w:styleId="1033"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4" w:customStyle="1">
    <w:name w:val="*正文-表格"/>
    <w:basedOn w:val="783"/>
    <w:uiPriority w:val="0"/>
    <w:qFormat/>
    <w:rPr>
      <w:sz w:val="24"/>
      <w:szCs w:val="20"/>
    </w:rPr>
  </w:style>
  <w:style w:type="character" w:styleId="1035" w:customStyle="1">
    <w:name w:val="font21"/>
    <w:basedOn w:val="793"/>
    <w:uiPriority w:val="0"/>
    <w:qFormat/>
    <w:rPr>
      <w:rFonts w:hint="eastAsia" w:ascii="宋体" w:hAnsi="宋体" w:eastAsia="宋体" w:cs="宋体"/>
      <w:b/>
      <w:bCs/>
      <w:color w:val="000000"/>
      <w:sz w:val="28"/>
      <w:szCs w:val="28"/>
      <w:u w:val="none"/>
    </w:rPr>
  </w:style>
  <w:style w:type="paragraph" w:styleId="1036" w:customStyle="1">
    <w:name w:val="标题 5（有编号）（绿盟科技）"/>
    <w:basedOn w:val="783"/>
    <w:next w:val="103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38" w:customStyle="1">
    <w:name w:val="投标文件正文"/>
    <w:basedOn w:val="783"/>
    <w:uiPriority w:val="0"/>
    <w:qFormat/>
    <w:pPr>
      <w:ind w:firstLine="200"/>
      <w:spacing w:before="40" w:after="40" w:line="400" w:lineRule="exact"/>
    </w:pPr>
    <w:rPr>
      <w:sz w:val="24"/>
    </w:rPr>
  </w:style>
  <w:style w:type="paragraph" w:styleId="1039"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1040" w:customStyle="1">
    <w:name w:val="BodyTextIndent"/>
    <w:basedOn w:val="783"/>
    <w:next w:val="1041"/>
    <w:uiPriority w:val="0"/>
    <w:qFormat/>
    <w:pPr>
      <w:ind w:left="420"/>
      <w:spacing w:after="120"/>
    </w:pPr>
  </w:style>
  <w:style w:type="paragraph" w:styleId="1041" w:customStyle="1">
    <w:name w:val="EnvelopeReturn"/>
    <w:basedOn w:val="783"/>
    <w:uiPriority w:val="0"/>
    <w:qFormat/>
    <w:rPr>
      <w:rFonts w:ascii="Arial" w:hAnsi="Arial"/>
    </w:rPr>
  </w:style>
  <w:style w:type="paragraph" w:styleId="1042" w:customStyle="1">
    <w:name w:val="Table Paragraph"/>
    <w:basedOn w:val="783"/>
    <w:uiPriority w:val="1"/>
    <w:qFormat/>
    <w:pPr>
      <w:ind w:left="107"/>
    </w:pPr>
    <w:rPr>
      <w:rFonts w:ascii="宋体" w:hAnsi="宋体" w:cs="宋体"/>
    </w:rPr>
  </w:style>
  <w:style w:type="paragraph" w:styleId="1043" w:customStyle="1">
    <w:name w:val="列出段落1"/>
    <w:basedOn w:val="783"/>
    <w:uiPriority w:val="34"/>
    <w:qFormat/>
    <w:pPr>
      <w:ind w:left="480"/>
      <w:jc w:val="left"/>
    </w:pPr>
    <w:rPr>
      <w:rFonts w:ascii="Calibri" w:hAnsi="Calibri" w:eastAsia="PMingLiU"/>
      <w:sz w:val="24"/>
      <w:szCs w:val="20"/>
      <w:lang w:eastAsia="zh-TW"/>
    </w:rPr>
  </w:style>
  <w:style w:type="paragraph" w:styleId="1044"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5" w:customStyle="1">
    <w:name w:val="font51"/>
    <w:basedOn w:val="793"/>
    <w:uiPriority w:val="0"/>
    <w:qFormat/>
    <w:rPr>
      <w:rFonts w:hint="eastAsia" w:ascii="微软雅黑" w:hAnsi="微软雅黑" w:eastAsia="微软雅黑" w:cs="微软雅黑"/>
      <w:color w:val="000000"/>
      <w:sz w:val="16"/>
      <w:szCs w:val="16"/>
      <w:u w:val="none"/>
    </w:rPr>
  </w:style>
  <w:style w:type="character" w:styleId="1046" w:customStyle="1">
    <w:name w:val="font01"/>
    <w:basedOn w:val="793"/>
    <w:uiPriority w:val="0"/>
    <w:qFormat/>
    <w:rPr>
      <w:rFonts w:hint="eastAsia" w:ascii="微软雅黑" w:hAnsi="微软雅黑" w:eastAsia="微软雅黑" w:cs="微软雅黑"/>
      <w:color w:val="000000"/>
      <w:sz w:val="16"/>
      <w:szCs w:val="16"/>
      <w:u w:val="none"/>
    </w:rPr>
  </w:style>
  <w:style w:type="character" w:styleId="1047" w:customStyle="1">
    <w:name w:val="font31"/>
    <w:basedOn w:val="793"/>
    <w:uiPriority w:val="0"/>
    <w:qFormat/>
    <w:rPr>
      <w:rFonts w:hint="eastAsia" w:ascii="微软雅黑" w:hAnsi="微软雅黑" w:eastAsia="微软雅黑" w:cs="微软雅黑"/>
      <w:color w:val="000000"/>
      <w:sz w:val="16"/>
      <w:szCs w:val="16"/>
      <w:u w:val="none"/>
    </w:rPr>
  </w:style>
  <w:style w:type="character" w:styleId="1048" w:customStyle="1">
    <w:name w:val="font41"/>
    <w:basedOn w:val="793"/>
    <w:uiPriority w:val="0"/>
    <w:qFormat/>
    <w:rPr>
      <w:rFonts w:hint="eastAsia" w:ascii="宋体" w:hAnsi="宋体" w:eastAsia="宋体" w:cs="宋体"/>
      <w:color w:val="000000"/>
      <w:sz w:val="22"/>
      <w:szCs w:val="22"/>
      <w:u w:val="none"/>
    </w:rPr>
  </w:style>
  <w:style w:type="character" w:styleId="1049" w:customStyle="1">
    <w:name w:val="font61"/>
    <w:basedOn w:val="793"/>
    <w:uiPriority w:val="0"/>
    <w:qFormat/>
    <w:rPr>
      <w:rFonts w:hint="eastAsia" w:ascii="宋体" w:hAnsi="宋体" w:eastAsia="宋体" w:cs="宋体"/>
      <w:color w:val="000000"/>
      <w:sz w:val="20"/>
      <w:szCs w:val="20"/>
      <w:u w:val="none"/>
    </w:rPr>
  </w:style>
  <w:style w:type="character" w:styleId="1050" w:customStyle="1">
    <w:name w:val="font11"/>
    <w:basedOn w:val="793"/>
    <w:uiPriority w:val="0"/>
    <w:qFormat/>
    <w:rPr>
      <w:rFonts w:hint="eastAsia" w:ascii="宋体" w:hAnsi="宋体" w:eastAsia="宋体" w:cs="宋体"/>
      <w:color w:val="000000"/>
      <w:sz w:val="20"/>
      <w:szCs w:val="20"/>
      <w:u w:val="none"/>
    </w:rPr>
  </w:style>
  <w:style w:type="character" w:styleId="1051" w:customStyle="1">
    <w:name w:val="纯文本 Char"/>
    <w:basedOn w:val="793"/>
    <w:link w:val="806"/>
    <w:uiPriority w:val="0"/>
    <w:qFormat/>
    <w:rPr>
      <w:rFonts w:ascii="宋体" w:hAnsi="Courier New"/>
      <w:sz w:val="20"/>
      <w:szCs w:val="20"/>
    </w:rPr>
  </w:style>
  <w:style w:type="paragraph" w:styleId="1052" w:customStyle="1">
    <w:name w:val="正文111"/>
    <w:next w:val="78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3" w:customStyle="1">
    <w:name w:val="目录 111"/>
    <w:basedOn w:val="1052"/>
    <w:next w:val="1052"/>
    <w:uiPriority w:val="0"/>
    <w:qFormat/>
    <w:pPr>
      <w:jc w:val="left"/>
      <w:spacing w:after="100" w:line="259" w:lineRule="auto"/>
      <w:widowControl/>
    </w:pPr>
    <w:rPr>
      <w:rFonts w:ascii="Calibri" w:hAnsi="Calibri"/>
      <w:sz w:val="22"/>
      <w:szCs w:val="22"/>
    </w:rPr>
  </w:style>
  <w:style w:type="character" w:styleId="1054" w:customStyle="1">
    <w:name w:val="NormalCharacter1"/>
    <w:link w:val="783"/>
    <w:uiPriority w:val="0"/>
    <w:semiHidden/>
    <w:qFormat/>
    <w:rPr>
      <w:rFonts w:ascii="Times New Roman" w:hAnsi="Times New Roman" w:eastAsia="宋体" w:cs="Times New Roman"/>
      <w:sz w:val="21"/>
      <w:szCs w:val="24"/>
      <w:lang w:val="en-US" w:eastAsia="zh-CN" w:bidi="ar-SA"/>
    </w:rPr>
  </w:style>
  <w:style w:type="character" w:styleId="1055" w:customStyle="1">
    <w:name w:val="font71"/>
    <w:basedOn w:val="793"/>
    <w:uiPriority w:val="0"/>
    <w:qFormat/>
    <w:rPr>
      <w:rFonts w:hint="eastAsia" w:ascii="宋体" w:hAnsi="宋体" w:eastAsia="宋体" w:cs="宋体"/>
      <w:color w:val="000000"/>
      <w:sz w:val="21"/>
      <w:szCs w:val="21"/>
      <w:u w:val="none"/>
    </w:rPr>
  </w:style>
  <w:style w:type="character" w:styleId="1056" w:customStyle="1">
    <w:name w:val="font81"/>
    <w:basedOn w:val="793"/>
    <w:uiPriority w:val="0"/>
    <w:qFormat/>
    <w:rPr>
      <w:rFonts w:hint="default" w:ascii="Times New Roman" w:hAnsi="Times New Roman" w:cs="Times New Roman"/>
      <w:color w:val="000000"/>
      <w:sz w:val="21"/>
      <w:szCs w:val="21"/>
      <w:u w:val="none"/>
    </w:rPr>
  </w:style>
  <w:style w:type="character" w:styleId="1057" w:customStyle="1">
    <w:name w:val="font91"/>
    <w:basedOn w:val="793"/>
    <w:uiPriority w:val="0"/>
    <w:qFormat/>
    <w:rPr>
      <w:rFonts w:hint="eastAsia" w:ascii="宋体" w:hAnsi="宋体" w:eastAsia="宋体" w:cs="宋体"/>
      <w:color w:val="000000"/>
      <w:sz w:val="21"/>
      <w:szCs w:val="21"/>
      <w:u w:val="none"/>
    </w:rPr>
  </w:style>
  <w:style w:type="paragraph" w:styleId="1058" w:customStyle="1">
    <w:name w:val="正文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261</cp:revision>
  <dcterms:created xsi:type="dcterms:W3CDTF">2021-06-29T14:28:00Z</dcterms:created>
  <dcterms:modified xsi:type="dcterms:W3CDTF">2026-01-23T03:39:01Z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3F3796F3D0394E1E883C893123A27D7C_13</vt:lpwstr>
  </property>
  <property fmtid="{D5CDD505-2E9C-101B-9397-08002B2CF9AE}" pid="4" name="KSOTemplateDocerSaveRecord">
    <vt:lpwstr>eyJoZGlkIjoiNTVjYjM4NTU1NzQ3Nzk2MWVkZWVlZjU5YWM1ZGEwMDYiLCJ1c2VySWQiOiIzMDM4NTU2ODgifQ==</vt:lpwstr>
  </property>
</Properties>
</file>